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66F2" w:rsidRPr="00E066F2" w:rsidRDefault="00E066F2" w:rsidP="00E066F2">
      <w:pPr>
        <w:spacing w:after="0" w:line="240" w:lineRule="auto"/>
        <w:jc w:val="center"/>
        <w:rPr>
          <w:rFonts w:ascii="Times New Roman" w:eastAsia="Calibri" w:hAnsi="Times New Roman" w:cs="Times New Roman"/>
          <w:b/>
          <w:sz w:val="24"/>
          <w:szCs w:val="24"/>
        </w:rPr>
      </w:pPr>
      <w:r w:rsidRPr="00E066F2">
        <w:rPr>
          <w:rFonts w:ascii="Times New Roman" w:eastAsia="Calibri" w:hAnsi="Times New Roman" w:cs="Times New Roman"/>
          <w:b/>
          <w:sz w:val="24"/>
          <w:szCs w:val="24"/>
        </w:rPr>
        <w:t>ATHARI ZA DHANA POTOFU KUHUSU AFRIKA NA MWAFRIKA KWA JAMII YA WAAFRIKA KAMA ZINAVYODHIHIRISHWA KATIKA RIWAYA TEULE ZA EUPHRASE KEZILAHABI</w:t>
      </w:r>
      <w:r w:rsidRPr="00E066F2">
        <w:rPr>
          <w:rFonts w:ascii="Times New Roman" w:eastAsia="Calibri" w:hAnsi="Times New Roman" w:cs="Times New Roman"/>
          <w:b/>
          <w:sz w:val="24"/>
          <w:szCs w:val="24"/>
          <w:vertAlign w:val="superscript"/>
        </w:rPr>
        <w:footnoteReference w:id="1"/>
      </w:r>
    </w:p>
    <w:p w:rsidR="00E066F2" w:rsidRPr="00E066F2" w:rsidRDefault="00E066F2" w:rsidP="00E066F2">
      <w:pPr>
        <w:spacing w:after="0" w:line="240" w:lineRule="auto"/>
        <w:jc w:val="center"/>
        <w:rPr>
          <w:rFonts w:ascii="Times New Roman" w:eastAsia="Calibri" w:hAnsi="Times New Roman" w:cs="Times New Roman"/>
          <w:b/>
          <w:sz w:val="24"/>
          <w:szCs w:val="24"/>
        </w:rPr>
      </w:pPr>
    </w:p>
    <w:p w:rsidR="00E066F2" w:rsidRPr="00E066F2" w:rsidRDefault="00E066F2" w:rsidP="00E066F2">
      <w:pPr>
        <w:spacing w:after="0" w:line="240" w:lineRule="auto"/>
        <w:jc w:val="center"/>
        <w:rPr>
          <w:rFonts w:ascii="Times New Roman" w:eastAsia="Calibri" w:hAnsi="Times New Roman" w:cs="Times New Roman"/>
          <w:bCs/>
          <w:i/>
          <w:iCs/>
          <w:sz w:val="24"/>
          <w:szCs w:val="24"/>
        </w:rPr>
      </w:pPr>
      <w:r w:rsidRPr="00E066F2">
        <w:rPr>
          <w:rFonts w:ascii="Times New Roman" w:eastAsia="Calibri" w:hAnsi="Times New Roman" w:cs="Times New Roman"/>
          <w:bCs/>
          <w:i/>
          <w:iCs/>
          <w:sz w:val="24"/>
          <w:szCs w:val="24"/>
          <w:vertAlign w:val="superscript"/>
        </w:rPr>
        <w:t>1</w:t>
      </w:r>
      <w:r w:rsidRPr="00E066F2">
        <w:rPr>
          <w:rFonts w:ascii="Times New Roman" w:eastAsia="Calibri" w:hAnsi="Times New Roman" w:cs="Times New Roman"/>
          <w:bCs/>
          <w:i/>
          <w:iCs/>
          <w:sz w:val="24"/>
          <w:szCs w:val="24"/>
        </w:rPr>
        <w:t xml:space="preserve">Alfred Malugu, </w:t>
      </w:r>
      <w:r w:rsidRPr="00E066F2">
        <w:rPr>
          <w:rFonts w:ascii="Times New Roman" w:eastAsia="Calibri" w:hAnsi="Times New Roman" w:cs="Times New Roman"/>
          <w:bCs/>
          <w:i/>
          <w:iCs/>
          <w:sz w:val="24"/>
          <w:szCs w:val="24"/>
          <w:vertAlign w:val="superscript"/>
        </w:rPr>
        <w:t>2</w:t>
      </w:r>
      <w:r w:rsidRPr="00E066F2">
        <w:rPr>
          <w:rFonts w:ascii="Times New Roman" w:eastAsia="Calibri" w:hAnsi="Times New Roman" w:cs="Times New Roman"/>
          <w:bCs/>
          <w:i/>
          <w:iCs/>
          <w:sz w:val="24"/>
          <w:szCs w:val="24"/>
        </w:rPr>
        <w:t>Ernest Sangai Mohochi</w:t>
      </w:r>
      <w:r w:rsidRPr="00E066F2">
        <w:rPr>
          <w:rFonts w:ascii="Times New Roman" w:eastAsia="Calibri" w:hAnsi="Times New Roman" w:cs="Times New Roman"/>
          <w:bCs/>
          <w:i/>
          <w:iCs/>
          <w:sz w:val="24"/>
          <w:szCs w:val="24"/>
          <w:vertAlign w:val="superscript"/>
        </w:rPr>
        <w:t xml:space="preserve"> </w:t>
      </w:r>
      <w:r w:rsidRPr="00E066F2">
        <w:rPr>
          <w:rFonts w:ascii="Times New Roman" w:eastAsia="Calibri" w:hAnsi="Times New Roman" w:cs="Times New Roman"/>
          <w:bCs/>
          <w:iCs/>
          <w:sz w:val="24"/>
          <w:szCs w:val="24"/>
        </w:rPr>
        <w:t>na</w:t>
      </w:r>
      <w:r w:rsidRPr="00E066F2">
        <w:rPr>
          <w:rFonts w:ascii="Times New Roman" w:eastAsia="Calibri" w:hAnsi="Times New Roman" w:cs="Times New Roman"/>
          <w:bCs/>
          <w:i/>
          <w:iCs/>
          <w:sz w:val="24"/>
          <w:szCs w:val="24"/>
        </w:rPr>
        <w:t xml:space="preserve"> </w:t>
      </w:r>
      <w:r w:rsidRPr="00E066F2">
        <w:rPr>
          <w:rFonts w:ascii="Times New Roman" w:eastAsia="Calibri" w:hAnsi="Times New Roman" w:cs="Times New Roman"/>
          <w:bCs/>
          <w:i/>
          <w:iCs/>
          <w:sz w:val="24"/>
          <w:szCs w:val="24"/>
          <w:vertAlign w:val="superscript"/>
        </w:rPr>
        <w:t xml:space="preserve"> 3</w:t>
      </w:r>
      <w:r w:rsidRPr="00E066F2">
        <w:rPr>
          <w:rFonts w:ascii="Times New Roman" w:eastAsia="Calibri" w:hAnsi="Times New Roman" w:cs="Times New Roman"/>
          <w:bCs/>
          <w:i/>
          <w:iCs/>
          <w:sz w:val="24"/>
          <w:szCs w:val="24"/>
        </w:rPr>
        <w:t>Mugyabuso Mlinzi Mulokozi</w:t>
      </w:r>
    </w:p>
    <w:p w:rsidR="00E066F2" w:rsidRPr="00E066F2" w:rsidRDefault="00E066F2" w:rsidP="00E066F2">
      <w:pPr>
        <w:spacing w:after="0" w:line="240" w:lineRule="auto"/>
        <w:jc w:val="center"/>
        <w:rPr>
          <w:rFonts w:ascii="Times New Roman" w:eastAsia="Calibri" w:hAnsi="Times New Roman" w:cs="Times New Roman"/>
          <w:bCs/>
          <w:i/>
          <w:iCs/>
          <w:sz w:val="24"/>
          <w:szCs w:val="24"/>
        </w:rPr>
      </w:pPr>
    </w:p>
    <w:p w:rsidR="00E066F2" w:rsidRPr="00E066F2" w:rsidRDefault="00E066F2" w:rsidP="00E066F2">
      <w:pPr>
        <w:spacing w:after="0" w:line="240" w:lineRule="auto"/>
        <w:jc w:val="center"/>
        <w:rPr>
          <w:rFonts w:ascii="Times New Roman" w:eastAsia="Calibri" w:hAnsi="Times New Roman" w:cs="Times New Roman"/>
          <w:i/>
          <w:sz w:val="24"/>
          <w:szCs w:val="24"/>
        </w:rPr>
      </w:pPr>
      <w:r w:rsidRPr="00E066F2">
        <w:rPr>
          <w:rFonts w:ascii="Times New Roman" w:eastAsia="Calibri" w:hAnsi="Times New Roman" w:cs="Times New Roman"/>
          <w:i/>
          <w:sz w:val="24"/>
          <w:szCs w:val="24"/>
          <w:vertAlign w:val="superscript"/>
        </w:rPr>
        <w:t>1</w:t>
      </w:r>
      <w:r w:rsidRPr="00E066F2">
        <w:rPr>
          <w:rFonts w:ascii="Times New Roman" w:eastAsia="Calibri" w:hAnsi="Times New Roman" w:cs="Times New Roman"/>
          <w:i/>
          <w:sz w:val="24"/>
          <w:szCs w:val="24"/>
        </w:rPr>
        <w:t>Chuo Kikuu cha Rongo</w:t>
      </w:r>
    </w:p>
    <w:p w:rsidR="00E066F2" w:rsidRPr="00E066F2" w:rsidRDefault="00E066F2" w:rsidP="00E066F2">
      <w:pPr>
        <w:spacing w:after="0" w:line="240" w:lineRule="auto"/>
        <w:jc w:val="center"/>
        <w:rPr>
          <w:rFonts w:ascii="Times New Roman" w:eastAsia="Calibri" w:hAnsi="Times New Roman" w:cs="Times New Roman"/>
          <w:i/>
          <w:sz w:val="24"/>
          <w:szCs w:val="24"/>
        </w:rPr>
      </w:pPr>
      <w:r w:rsidRPr="00E066F2">
        <w:rPr>
          <w:rFonts w:ascii="Times New Roman" w:eastAsia="Calibri" w:hAnsi="Times New Roman" w:cs="Times New Roman"/>
          <w:i/>
          <w:sz w:val="24"/>
          <w:szCs w:val="24"/>
          <w:vertAlign w:val="superscript"/>
        </w:rPr>
        <w:t>2</w:t>
      </w:r>
      <w:r w:rsidRPr="00E066F2">
        <w:rPr>
          <w:rFonts w:ascii="Times New Roman" w:eastAsia="Calibri" w:hAnsi="Times New Roman" w:cs="Times New Roman"/>
          <w:i/>
          <w:sz w:val="24"/>
          <w:szCs w:val="24"/>
        </w:rPr>
        <w:t>Chuo Kikuu cha Kibabii</w:t>
      </w:r>
    </w:p>
    <w:p w:rsidR="00E066F2" w:rsidRPr="00E066F2" w:rsidRDefault="00E066F2" w:rsidP="00E066F2">
      <w:pPr>
        <w:spacing w:after="0" w:line="240" w:lineRule="auto"/>
        <w:jc w:val="center"/>
        <w:rPr>
          <w:rFonts w:ascii="Times New Roman" w:eastAsia="Calibri" w:hAnsi="Times New Roman" w:cs="Times New Roman"/>
          <w:i/>
          <w:sz w:val="24"/>
          <w:szCs w:val="24"/>
        </w:rPr>
      </w:pPr>
      <w:r w:rsidRPr="00E066F2">
        <w:rPr>
          <w:rFonts w:ascii="Times New Roman" w:eastAsia="Calibri" w:hAnsi="Times New Roman" w:cs="Times New Roman"/>
          <w:i/>
          <w:sz w:val="24"/>
          <w:szCs w:val="24"/>
          <w:vertAlign w:val="superscript"/>
        </w:rPr>
        <w:t>3</w:t>
      </w:r>
      <w:r w:rsidRPr="00E066F2">
        <w:rPr>
          <w:rFonts w:ascii="Times New Roman" w:eastAsia="Calibri" w:hAnsi="Times New Roman" w:cs="Times New Roman"/>
          <w:i/>
          <w:sz w:val="24"/>
          <w:szCs w:val="24"/>
        </w:rPr>
        <w:t>Chuo Kikuu cha Dar es Salaam</w:t>
      </w:r>
    </w:p>
    <w:p w:rsidR="00E066F2" w:rsidRPr="00E066F2" w:rsidRDefault="00E066F2" w:rsidP="00E066F2">
      <w:pPr>
        <w:spacing w:after="0" w:line="240" w:lineRule="auto"/>
        <w:jc w:val="both"/>
        <w:rPr>
          <w:rFonts w:ascii="Times New Roman" w:eastAsia="Calibri" w:hAnsi="Times New Roman" w:cs="Times New Roman"/>
          <w:b/>
          <w:sz w:val="24"/>
          <w:szCs w:val="24"/>
        </w:rPr>
      </w:pPr>
    </w:p>
    <w:p w:rsidR="00E066F2" w:rsidRPr="00E066F2" w:rsidRDefault="00E066F2" w:rsidP="00E066F2">
      <w:pPr>
        <w:spacing w:after="0" w:line="240" w:lineRule="auto"/>
        <w:jc w:val="both"/>
        <w:rPr>
          <w:rFonts w:ascii="Times New Roman" w:eastAsia="Calibri" w:hAnsi="Times New Roman" w:cs="Times New Roman"/>
          <w:b/>
          <w:sz w:val="24"/>
          <w:szCs w:val="24"/>
        </w:rPr>
      </w:pPr>
      <w:r w:rsidRPr="00E066F2">
        <w:rPr>
          <w:rFonts w:ascii="Times New Roman" w:eastAsia="Calibri" w:hAnsi="Times New Roman" w:cs="Times New Roman"/>
          <w:b/>
          <w:sz w:val="24"/>
          <w:szCs w:val="24"/>
        </w:rPr>
        <w:t>Ikisiri</w:t>
      </w:r>
    </w:p>
    <w:p w:rsidR="00E066F2" w:rsidRPr="00E066F2" w:rsidRDefault="00E066F2" w:rsidP="00E066F2">
      <w:pPr>
        <w:spacing w:after="0" w:line="240" w:lineRule="auto"/>
        <w:jc w:val="both"/>
        <w:rPr>
          <w:rFonts w:ascii="Times New Roman" w:eastAsia="Calibri" w:hAnsi="Times New Roman" w:cs="Times New Roman"/>
          <w:sz w:val="24"/>
          <w:szCs w:val="24"/>
        </w:rPr>
      </w:pPr>
    </w:p>
    <w:p w:rsidR="00E066F2" w:rsidRPr="00E066F2" w:rsidRDefault="00E066F2" w:rsidP="00E066F2">
      <w:pPr>
        <w:spacing w:after="0" w:line="240" w:lineRule="auto"/>
        <w:jc w:val="both"/>
        <w:rPr>
          <w:rFonts w:ascii="Times New Roman" w:eastAsia="Calibri" w:hAnsi="Times New Roman" w:cs="Times New Roman"/>
          <w:sz w:val="24"/>
          <w:szCs w:val="24"/>
        </w:rPr>
      </w:pPr>
      <w:r w:rsidRPr="00E066F2">
        <w:rPr>
          <w:rFonts w:ascii="Times New Roman" w:eastAsia="Calibri" w:hAnsi="Times New Roman" w:cs="Times New Roman"/>
          <w:sz w:val="24"/>
          <w:szCs w:val="24"/>
        </w:rPr>
        <w:t xml:space="preserve">Suala la dhana potofu kuhusu Afrika na Mwafrika lina historia ndefu sana. Historia yake inaweza kutazamwa kuanzia kipindi cha ukoloni. Dhana hizo potofu kuhusu Afrika na Mwafrika zilijengewa msingi wake sio tu katika vitabu vya dini kama vile </w:t>
      </w:r>
      <w:r w:rsidRPr="00E066F2">
        <w:rPr>
          <w:rFonts w:ascii="Times New Roman" w:eastAsia="Calibri" w:hAnsi="Times New Roman" w:cs="Times New Roman"/>
          <w:i/>
          <w:sz w:val="24"/>
          <w:szCs w:val="24"/>
        </w:rPr>
        <w:t>Biblia Takatifu</w:t>
      </w:r>
      <w:r w:rsidRPr="00E066F2">
        <w:rPr>
          <w:rFonts w:ascii="Times New Roman" w:eastAsia="Calibri" w:hAnsi="Times New Roman" w:cs="Times New Roman"/>
          <w:sz w:val="24"/>
          <w:szCs w:val="24"/>
        </w:rPr>
        <w:t xml:space="preserve">, bali pia kwa wanafalsafa na wasomi maarufu wa kale wa Kimagharibi kama vile Carl Meinhof na Georg Hegel. Dhana potofu zilizopandikizwa zilichochea kutawaliwa kwa Waafrika na Afrika kwa jumla. Kwa mfano, kwa kupitia </w:t>
      </w:r>
      <w:r w:rsidRPr="00E066F2">
        <w:rPr>
          <w:rFonts w:ascii="Times New Roman" w:eastAsia="Calibri" w:hAnsi="Times New Roman" w:cs="Times New Roman"/>
          <w:i/>
          <w:sz w:val="24"/>
          <w:szCs w:val="24"/>
        </w:rPr>
        <w:t>Biblia Takatifu</w:t>
      </w:r>
      <w:r w:rsidRPr="00E066F2">
        <w:rPr>
          <w:rFonts w:ascii="Times New Roman" w:eastAsia="Calibri" w:hAnsi="Times New Roman" w:cs="Times New Roman"/>
          <w:sz w:val="24"/>
          <w:szCs w:val="24"/>
        </w:rPr>
        <w:t xml:space="preserve"> kuna hoja kuwa masaibu, shida, majanga na mambo mbalimbali yanayomsibu Mwafrika yanatokana na kulaaniwa. Kutokana na kuwapo kwa dhana potofu, makala hii inakusudia kutathmini mikakati mbalimbali inayopendekezwa na Euphrase Kezilahabi katika kukabiliana na dhana hizo. Mikakati hiyo itabainishwa kupitia riwaya za Kezilahabi za </w:t>
      </w:r>
      <w:r w:rsidRPr="00E066F2">
        <w:rPr>
          <w:rFonts w:ascii="Times New Roman" w:eastAsia="Calibri" w:hAnsi="Times New Roman" w:cs="Times New Roman"/>
          <w:i/>
          <w:sz w:val="24"/>
          <w:szCs w:val="24"/>
        </w:rPr>
        <w:t>Gamba</w:t>
      </w:r>
      <w:r w:rsidRPr="00E066F2">
        <w:rPr>
          <w:rFonts w:ascii="Times New Roman" w:eastAsia="Calibri" w:hAnsi="Times New Roman" w:cs="Times New Roman"/>
          <w:sz w:val="24"/>
          <w:szCs w:val="24"/>
        </w:rPr>
        <w:t xml:space="preserve"> </w:t>
      </w:r>
      <w:r w:rsidRPr="00E066F2">
        <w:rPr>
          <w:rFonts w:ascii="Times New Roman" w:eastAsia="Calibri" w:hAnsi="Times New Roman" w:cs="Times New Roman"/>
          <w:i/>
          <w:sz w:val="24"/>
          <w:szCs w:val="24"/>
        </w:rPr>
        <w:t>la</w:t>
      </w:r>
      <w:r w:rsidRPr="00E066F2">
        <w:rPr>
          <w:rFonts w:ascii="Times New Roman" w:eastAsia="Calibri" w:hAnsi="Times New Roman" w:cs="Times New Roman"/>
          <w:sz w:val="24"/>
          <w:szCs w:val="24"/>
        </w:rPr>
        <w:t xml:space="preserve"> </w:t>
      </w:r>
      <w:r w:rsidRPr="00E066F2">
        <w:rPr>
          <w:rFonts w:ascii="Times New Roman" w:eastAsia="Calibri" w:hAnsi="Times New Roman" w:cs="Times New Roman"/>
          <w:i/>
          <w:sz w:val="24"/>
          <w:szCs w:val="24"/>
        </w:rPr>
        <w:t>Nyoka</w:t>
      </w:r>
      <w:r w:rsidRPr="00E066F2">
        <w:rPr>
          <w:rFonts w:ascii="Times New Roman" w:eastAsia="Calibri" w:hAnsi="Times New Roman" w:cs="Times New Roman"/>
          <w:sz w:val="24"/>
          <w:szCs w:val="24"/>
        </w:rPr>
        <w:t xml:space="preserve">, </w:t>
      </w:r>
      <w:r w:rsidRPr="00E066F2">
        <w:rPr>
          <w:rFonts w:ascii="Times New Roman" w:eastAsia="Calibri" w:hAnsi="Times New Roman" w:cs="Times New Roman"/>
          <w:i/>
          <w:sz w:val="24"/>
          <w:szCs w:val="24"/>
        </w:rPr>
        <w:t>Nagona</w:t>
      </w:r>
      <w:r w:rsidRPr="00E066F2">
        <w:rPr>
          <w:rFonts w:ascii="Times New Roman" w:eastAsia="Calibri" w:hAnsi="Times New Roman" w:cs="Times New Roman"/>
          <w:sz w:val="24"/>
          <w:szCs w:val="24"/>
        </w:rPr>
        <w:t xml:space="preserve"> na </w:t>
      </w:r>
      <w:r w:rsidRPr="00E066F2">
        <w:rPr>
          <w:rFonts w:ascii="Times New Roman" w:eastAsia="Calibri" w:hAnsi="Times New Roman" w:cs="Times New Roman"/>
          <w:i/>
          <w:sz w:val="24"/>
          <w:szCs w:val="24"/>
        </w:rPr>
        <w:t>Mzingile</w:t>
      </w:r>
      <w:r w:rsidRPr="00E066F2">
        <w:rPr>
          <w:rFonts w:ascii="Times New Roman" w:eastAsia="Calibri" w:hAnsi="Times New Roman" w:cs="Times New Roman"/>
          <w:sz w:val="24"/>
          <w:szCs w:val="24"/>
        </w:rPr>
        <w:t xml:space="preserve">. Aidha, katika kubainisha dhana hizo, tutaongozwa na baadhi ya mihimili ya Nadharia ya Ubaadaukoloni. Hii ni Nadharia inayofungamanishwa na Edward Said hususani baada ya kuandika kitabu chake cha </w:t>
      </w:r>
      <w:r w:rsidRPr="00E066F2">
        <w:rPr>
          <w:rFonts w:ascii="Times New Roman" w:eastAsia="Calibri" w:hAnsi="Times New Roman" w:cs="Times New Roman"/>
          <w:i/>
          <w:sz w:val="24"/>
          <w:szCs w:val="24"/>
        </w:rPr>
        <w:t>Orientalism</w:t>
      </w:r>
      <w:r w:rsidRPr="00E066F2">
        <w:rPr>
          <w:rFonts w:ascii="Times New Roman" w:eastAsia="Calibri" w:hAnsi="Times New Roman" w:cs="Times New Roman"/>
          <w:sz w:val="24"/>
          <w:szCs w:val="24"/>
        </w:rPr>
        <w:t xml:space="preserve"> (1978).</w:t>
      </w:r>
    </w:p>
    <w:p w:rsidR="00E066F2" w:rsidRPr="00E066F2" w:rsidRDefault="00E066F2" w:rsidP="00E066F2">
      <w:pPr>
        <w:spacing w:after="0" w:line="240" w:lineRule="auto"/>
        <w:jc w:val="both"/>
        <w:rPr>
          <w:rFonts w:ascii="Times New Roman" w:eastAsia="Calibri" w:hAnsi="Times New Roman" w:cs="Times New Roman"/>
          <w:b/>
          <w:sz w:val="24"/>
          <w:szCs w:val="24"/>
        </w:rPr>
      </w:pPr>
    </w:p>
    <w:p w:rsidR="00E066F2" w:rsidRPr="00E066F2" w:rsidRDefault="00E066F2" w:rsidP="00E066F2">
      <w:pPr>
        <w:spacing w:after="0" w:line="240" w:lineRule="auto"/>
        <w:jc w:val="both"/>
        <w:rPr>
          <w:rFonts w:ascii="Times New Roman" w:eastAsia="Calibri" w:hAnsi="Times New Roman" w:cs="Times New Roman"/>
          <w:b/>
          <w:sz w:val="24"/>
          <w:szCs w:val="24"/>
        </w:rPr>
      </w:pPr>
      <w:r w:rsidRPr="00E066F2">
        <w:rPr>
          <w:rFonts w:ascii="Times New Roman" w:eastAsia="Calibri" w:hAnsi="Times New Roman" w:cs="Times New Roman"/>
          <w:b/>
          <w:sz w:val="24"/>
          <w:szCs w:val="24"/>
        </w:rPr>
        <w:t>Utangulizi</w:t>
      </w:r>
    </w:p>
    <w:p w:rsidR="00E066F2" w:rsidRPr="00E066F2" w:rsidRDefault="00E066F2" w:rsidP="00E066F2">
      <w:pPr>
        <w:spacing w:after="0" w:line="240" w:lineRule="auto"/>
        <w:jc w:val="both"/>
        <w:rPr>
          <w:rFonts w:ascii="Times New Roman" w:eastAsia="Calibri" w:hAnsi="Times New Roman" w:cs="Times New Roman"/>
          <w:b/>
          <w:sz w:val="24"/>
          <w:szCs w:val="24"/>
        </w:rPr>
      </w:pPr>
    </w:p>
    <w:p w:rsidR="00E066F2" w:rsidRPr="00E066F2" w:rsidRDefault="00E066F2" w:rsidP="00E066F2">
      <w:pPr>
        <w:spacing w:after="0" w:line="240" w:lineRule="auto"/>
        <w:jc w:val="both"/>
        <w:rPr>
          <w:rFonts w:ascii="Times New Roman" w:eastAsia="Calibri" w:hAnsi="Times New Roman" w:cs="Times New Roman"/>
          <w:sz w:val="24"/>
          <w:szCs w:val="24"/>
        </w:rPr>
      </w:pPr>
      <w:r w:rsidRPr="00E066F2">
        <w:rPr>
          <w:rFonts w:ascii="Times New Roman" w:eastAsia="Calibri" w:hAnsi="Times New Roman" w:cs="Times New Roman"/>
          <w:sz w:val="24"/>
          <w:szCs w:val="24"/>
        </w:rPr>
        <w:t xml:space="preserve">Suala la dhana potofu kuhusu Afrika na Mwafrika lina historia ndefu sana. Historia yake inaweza kutazamwa kuanzia kipindi cha ukoloni. Dhana hizo potofu kuhusu Afrika na Mwafrika zilijengewa msingi wake sio tu katika vitabu vya dini kama vile </w:t>
      </w:r>
      <w:r w:rsidRPr="00E066F2">
        <w:rPr>
          <w:rFonts w:ascii="Times New Roman" w:eastAsia="Calibri" w:hAnsi="Times New Roman" w:cs="Times New Roman"/>
          <w:i/>
          <w:sz w:val="24"/>
          <w:szCs w:val="24"/>
        </w:rPr>
        <w:t>Biblia Takatifu</w:t>
      </w:r>
      <w:r w:rsidRPr="00E066F2">
        <w:rPr>
          <w:rFonts w:ascii="Times New Roman" w:eastAsia="Calibri" w:hAnsi="Times New Roman" w:cs="Times New Roman"/>
          <w:sz w:val="24"/>
          <w:szCs w:val="24"/>
        </w:rPr>
        <w:t xml:space="preserve">, bali pia kwa wanafalsafa na wasomi maarufu wa kale wa Kimagharibi kama vile Meinhof na Hegel. Kwa mfano, kupitia </w:t>
      </w:r>
      <w:r w:rsidRPr="00E066F2">
        <w:rPr>
          <w:rFonts w:ascii="Times New Roman" w:eastAsia="Calibri" w:hAnsi="Times New Roman" w:cs="Times New Roman"/>
          <w:i/>
          <w:sz w:val="24"/>
          <w:szCs w:val="24"/>
        </w:rPr>
        <w:t>Biblia Takatifu</w:t>
      </w:r>
      <w:r w:rsidRPr="00E066F2">
        <w:rPr>
          <w:rFonts w:ascii="Times New Roman" w:eastAsia="Calibri" w:hAnsi="Times New Roman" w:cs="Times New Roman"/>
          <w:sz w:val="24"/>
          <w:szCs w:val="24"/>
        </w:rPr>
        <w:t xml:space="preserve"> kuna hoja kuwa masaibu, shida, majanga na mambo mbalimbali yanayomsibu Mwafrika yanatokana na kulaaniwa. Kulaaniwa kwa Mwafrika katika </w:t>
      </w:r>
      <w:r w:rsidRPr="00E066F2">
        <w:rPr>
          <w:rFonts w:ascii="Times New Roman" w:eastAsia="Calibri" w:hAnsi="Times New Roman" w:cs="Times New Roman"/>
          <w:i/>
          <w:iCs/>
          <w:sz w:val="24"/>
          <w:szCs w:val="24"/>
        </w:rPr>
        <w:t>Biblia</w:t>
      </w:r>
      <w:r w:rsidRPr="00E066F2">
        <w:rPr>
          <w:rFonts w:ascii="Times New Roman" w:eastAsia="Calibri" w:hAnsi="Times New Roman" w:cs="Times New Roman"/>
          <w:sz w:val="24"/>
          <w:szCs w:val="24"/>
        </w:rPr>
        <w:t xml:space="preserve"> </w:t>
      </w:r>
      <w:r w:rsidRPr="00E066F2">
        <w:rPr>
          <w:rFonts w:ascii="Times New Roman" w:eastAsia="Calibri" w:hAnsi="Times New Roman" w:cs="Times New Roman"/>
          <w:i/>
          <w:iCs/>
          <w:sz w:val="24"/>
          <w:szCs w:val="24"/>
        </w:rPr>
        <w:t>Takatifu</w:t>
      </w:r>
      <w:r w:rsidRPr="00E066F2">
        <w:rPr>
          <w:rFonts w:ascii="Times New Roman" w:eastAsia="Calibri" w:hAnsi="Times New Roman" w:cs="Times New Roman"/>
          <w:sz w:val="24"/>
          <w:szCs w:val="24"/>
        </w:rPr>
        <w:t xml:space="preserve"> kunasemwa kufungamana na kisasili cha Kiebrania kinachomhusu Nuhu na wanawe. Kisasili hicho kinabainisha kuwa Nuhu alikuwa na wana watatu ambao ni Shemu, Hamu na Yafethi. Miongoni mwa watoto hao, mmoja ambaye ni Hamu, alilaaniwa na baba yake (</w:t>
      </w:r>
      <w:r w:rsidRPr="00E066F2">
        <w:rPr>
          <w:rFonts w:ascii="Times New Roman" w:eastAsia="Calibri" w:hAnsi="Times New Roman" w:cs="Times New Roman"/>
          <w:i/>
          <w:sz w:val="24"/>
          <w:szCs w:val="24"/>
        </w:rPr>
        <w:t>Biblia Takatifu</w:t>
      </w:r>
      <w:r w:rsidRPr="00E066F2">
        <w:rPr>
          <w:rFonts w:ascii="Times New Roman" w:eastAsia="Calibri" w:hAnsi="Times New Roman" w:cs="Times New Roman"/>
          <w:sz w:val="24"/>
          <w:szCs w:val="24"/>
        </w:rPr>
        <w:t xml:space="preserve">, 1997, </w:t>
      </w:r>
      <w:r w:rsidRPr="00E066F2">
        <w:rPr>
          <w:rFonts w:ascii="Times New Roman" w:eastAsia="Calibri" w:hAnsi="Times New Roman" w:cs="Times New Roman"/>
          <w:i/>
          <w:sz w:val="24"/>
          <w:szCs w:val="24"/>
        </w:rPr>
        <w:t>Mwanzo</w:t>
      </w:r>
      <w:r w:rsidRPr="00E066F2">
        <w:rPr>
          <w:rFonts w:ascii="Times New Roman" w:eastAsia="Calibri" w:hAnsi="Times New Roman" w:cs="Times New Roman"/>
          <w:sz w:val="24"/>
          <w:szCs w:val="24"/>
        </w:rPr>
        <w:t xml:space="preserve"> 9-10, uk. 8). Mtoto wa Hamu aliyeitwa Kanaani ndiye anaelezwa kuwa alikuja kuishi Afrika na kuanzisha ukoo wake. Kwa kuwa baba yake Kanaani, yaani Hamu, alikuwa amelaaniwa, ni dhahiri kuwa uzao wote wa Kanaani, yaani Waafrika, walikuwa wamelaaniwa. Maelezo haya yalitumiwa kama nyenzo ya kuhalalisha Mwafrika kupuuzwa na hata kuonekana ni mtu aliyelaaniwa.</w:t>
      </w:r>
    </w:p>
    <w:p w:rsidR="00E066F2" w:rsidRPr="00E066F2" w:rsidRDefault="00E066F2" w:rsidP="00E066F2">
      <w:pPr>
        <w:spacing w:after="0" w:line="240" w:lineRule="auto"/>
        <w:jc w:val="both"/>
        <w:rPr>
          <w:rFonts w:ascii="Times New Roman" w:eastAsia="Calibri" w:hAnsi="Times New Roman" w:cs="Times New Roman"/>
          <w:sz w:val="24"/>
          <w:szCs w:val="24"/>
        </w:rPr>
      </w:pPr>
      <w:r w:rsidRPr="00E066F2">
        <w:rPr>
          <w:rFonts w:ascii="Times New Roman" w:eastAsia="Calibri" w:hAnsi="Times New Roman" w:cs="Times New Roman"/>
          <w:sz w:val="24"/>
          <w:szCs w:val="24"/>
        </w:rPr>
        <w:lastRenderedPageBreak/>
        <w:t xml:space="preserve">Vilevile, dhana potofu kuhusu Afrika na Mwafrika ziliendelea kujengwa na wasomi maarufu wa Kimagharibi. Kwa mfano, Meinhof (1915) katika </w:t>
      </w:r>
      <w:r w:rsidRPr="00E066F2">
        <w:rPr>
          <w:rFonts w:ascii="Times New Roman" w:eastAsia="Calibri" w:hAnsi="Times New Roman" w:cs="Times New Roman"/>
          <w:i/>
          <w:sz w:val="24"/>
          <w:szCs w:val="24"/>
        </w:rPr>
        <w:t>An Introduction to the Study of African Languages</w:t>
      </w:r>
      <w:r w:rsidRPr="00E066F2">
        <w:rPr>
          <w:rFonts w:ascii="Times New Roman" w:eastAsia="Calibri" w:hAnsi="Times New Roman" w:cs="Times New Roman"/>
          <w:sz w:val="24"/>
          <w:szCs w:val="24"/>
        </w:rPr>
        <w:t xml:space="preserve"> anazichukulia lugha za Kiafrika kama lugha za kishenzi. Meinhof anadai kuwa, haoni sababu ya mtafiti wa kisayansi, afisa, mfanyabiashara au mmisionari kujifunza lugha za washenzi katika makoloni yao, labda tu wajifunze iwapo washenzi hao hawajui lugha ya Mzungu. Na watalazimika kujifunza kwa minajili ya kuwasiliana na washenzi hao. Naye</w:t>
      </w:r>
      <w:r w:rsidRPr="00E066F2">
        <w:rPr>
          <w:rFonts w:ascii="Times New Roman" w:eastAsia="Calibri" w:hAnsi="Times New Roman" w:cs="Times New Roman"/>
          <w:i/>
          <w:sz w:val="24"/>
          <w:szCs w:val="24"/>
        </w:rPr>
        <w:t xml:space="preserve"> </w:t>
      </w:r>
      <w:r w:rsidRPr="00E066F2">
        <w:rPr>
          <w:rFonts w:ascii="Times New Roman" w:eastAsia="Calibri" w:hAnsi="Times New Roman" w:cs="Times New Roman"/>
          <w:sz w:val="24"/>
          <w:szCs w:val="24"/>
        </w:rPr>
        <w:t xml:space="preserve">Hegel (1956) katika </w:t>
      </w:r>
      <w:r w:rsidRPr="00E066F2">
        <w:rPr>
          <w:rFonts w:ascii="Times New Roman" w:eastAsia="Calibri" w:hAnsi="Times New Roman" w:cs="Times New Roman"/>
          <w:i/>
          <w:sz w:val="24"/>
          <w:szCs w:val="24"/>
        </w:rPr>
        <w:t>The Philosophy of History</w:t>
      </w:r>
      <w:r w:rsidRPr="00E066F2">
        <w:rPr>
          <w:rFonts w:ascii="Times New Roman" w:eastAsia="Calibri" w:hAnsi="Times New Roman" w:cs="Times New Roman"/>
          <w:sz w:val="24"/>
          <w:szCs w:val="24"/>
        </w:rPr>
        <w:t xml:space="preserve"> kwa upande wake, anaeleza kuwa Waafrika ni watu ambao hawakuwa na historia yao wenyewe. A</w:t>
      </w:r>
      <w:r w:rsidRPr="00E066F2">
        <w:rPr>
          <w:rFonts w:ascii="Times New Roman" w:eastAsia="Calibri" w:hAnsi="Times New Roman" w:cs="Times New Roman"/>
          <w:bCs/>
          <w:sz w:val="24"/>
          <w:szCs w:val="24"/>
        </w:rPr>
        <w:t>liwachukulia Waafrika sawa na watoto waliodumaa akili</w:t>
      </w:r>
      <w:r w:rsidRPr="00E066F2">
        <w:rPr>
          <w:rFonts w:ascii="Times New Roman" w:eastAsia="Calibri" w:hAnsi="Times New Roman" w:cs="Times New Roman"/>
          <w:sz w:val="24"/>
          <w:szCs w:val="24"/>
        </w:rPr>
        <w:t xml:space="preserve"> ambao hawangeweza kujiongoza wenyewe bila kuongozwa.</w:t>
      </w:r>
    </w:p>
    <w:p w:rsidR="00E066F2" w:rsidRPr="00E066F2" w:rsidRDefault="00E066F2" w:rsidP="00E066F2">
      <w:pPr>
        <w:spacing w:after="0" w:line="240" w:lineRule="auto"/>
        <w:jc w:val="both"/>
        <w:rPr>
          <w:rFonts w:ascii="Times New Roman" w:eastAsia="Calibri" w:hAnsi="Times New Roman" w:cs="Times New Roman"/>
          <w:sz w:val="24"/>
          <w:szCs w:val="24"/>
        </w:rPr>
      </w:pPr>
    </w:p>
    <w:p w:rsidR="00E066F2" w:rsidRPr="00E066F2" w:rsidRDefault="00E066F2" w:rsidP="00E066F2">
      <w:pPr>
        <w:spacing w:after="0" w:line="240" w:lineRule="auto"/>
        <w:jc w:val="both"/>
        <w:rPr>
          <w:rFonts w:ascii="Times New Roman" w:eastAsia="Calibri" w:hAnsi="Times New Roman" w:cs="Times New Roman"/>
          <w:sz w:val="24"/>
          <w:szCs w:val="24"/>
        </w:rPr>
      </w:pPr>
      <w:r w:rsidRPr="00E066F2">
        <w:rPr>
          <w:rFonts w:ascii="Times New Roman" w:eastAsia="Calibri" w:hAnsi="Times New Roman" w:cs="Times New Roman"/>
          <w:sz w:val="24"/>
          <w:szCs w:val="24"/>
        </w:rPr>
        <w:t>Wakoloni nao, kwa upande wao, walitoa mchango mkubwa katika ujenzi wa dhana potofu kuhusu Afrika na Mwafrika. Wakoloni hao walifanya masuala mbalimbali yaliyosababisha kujengeka kwa dhana hizo potofu. Miongoni mwa masuala hayo ni kuleta lugha zao za kigeni na kuzikandamiza lugha za Waafrika. Kulingana na Mnyampala (1971) anaeleza kuwa, wakoloni waliotutawala walikita mamlaka yao na kutuletea kila hila na hivyo mila zetu kudharaulika. Mnyampala (keshatajwa) anahimiza kuiondoa lugha ya Kiingereza kwani anaiona ni lugha inayoifuja lugha ya Kiswahili. Shutuma zake amezielekeza katika msisitizo uliowekwa katika matumizi ya lugha ya Kiingereza ambapo lugha ya Kiingereza ndio lugha iliyohalalishwa kuwa lugha ya ofisini na kwa hivyo mtu ambaye hakuifahamu alidharauliwa na kuonekana mpumbavu. Maelezo kama haya ya Mnyampala (keshatajwa) yamefanana na mawazo ya Omari (1981), lakini pia Iribemwangi na Mukhwana (2011).</w:t>
      </w:r>
    </w:p>
    <w:p w:rsidR="00E066F2" w:rsidRPr="00E066F2" w:rsidRDefault="00E066F2" w:rsidP="00E066F2">
      <w:pPr>
        <w:spacing w:after="0" w:line="240" w:lineRule="auto"/>
        <w:jc w:val="both"/>
        <w:rPr>
          <w:rFonts w:ascii="Times New Roman" w:eastAsia="Calibri" w:hAnsi="Times New Roman" w:cs="Times New Roman"/>
          <w:sz w:val="24"/>
          <w:szCs w:val="24"/>
        </w:rPr>
      </w:pPr>
    </w:p>
    <w:p w:rsidR="00E066F2" w:rsidRPr="00E066F2" w:rsidRDefault="00E066F2" w:rsidP="00E066F2">
      <w:pPr>
        <w:spacing w:after="0" w:line="240" w:lineRule="auto"/>
        <w:jc w:val="both"/>
        <w:rPr>
          <w:rFonts w:ascii="Times New Roman" w:eastAsia="Calibri" w:hAnsi="Times New Roman" w:cs="Times New Roman"/>
          <w:sz w:val="24"/>
          <w:szCs w:val="24"/>
        </w:rPr>
      </w:pPr>
      <w:r w:rsidRPr="00E066F2">
        <w:rPr>
          <w:rFonts w:ascii="Times New Roman" w:eastAsia="Calibri" w:hAnsi="Times New Roman" w:cs="Times New Roman"/>
          <w:sz w:val="24"/>
          <w:szCs w:val="24"/>
        </w:rPr>
        <w:t>Kutokana na kuwapo kwa dhana potofu zilizopandikizwa na wageni kuhusu Afrika na Mwafrika, makala hii inatathmini mikakati mbalimbali inayopendekezwa na Euphrase Kezilahabi katika kukabiliana na dhana hizo potofu. Kwa kuwa isingekuwa rahisi kutathmini mikakati inayopendekezwa katika tanzu zote za fasihi, makala hii inatathmini mikakati hiyo katika riwaya ya Kiswahili. Riwaya zilizoteuliwa ni</w:t>
      </w:r>
      <w:r w:rsidRPr="00E066F2">
        <w:rPr>
          <w:rFonts w:ascii="Times New Roman" w:eastAsia="Calibri" w:hAnsi="Times New Roman" w:cs="Times New Roman"/>
          <w:i/>
          <w:sz w:val="24"/>
          <w:szCs w:val="24"/>
        </w:rPr>
        <w:t xml:space="preserve"> Gamba</w:t>
      </w:r>
      <w:r w:rsidRPr="00E066F2">
        <w:rPr>
          <w:rFonts w:ascii="Times New Roman" w:eastAsia="Calibri" w:hAnsi="Times New Roman" w:cs="Times New Roman"/>
          <w:sz w:val="24"/>
          <w:szCs w:val="24"/>
        </w:rPr>
        <w:t xml:space="preserve"> </w:t>
      </w:r>
      <w:r w:rsidRPr="00E066F2">
        <w:rPr>
          <w:rFonts w:ascii="Times New Roman" w:eastAsia="Calibri" w:hAnsi="Times New Roman" w:cs="Times New Roman"/>
          <w:i/>
          <w:sz w:val="24"/>
          <w:szCs w:val="24"/>
        </w:rPr>
        <w:t>la</w:t>
      </w:r>
      <w:r w:rsidRPr="00E066F2">
        <w:rPr>
          <w:rFonts w:ascii="Times New Roman" w:eastAsia="Calibri" w:hAnsi="Times New Roman" w:cs="Times New Roman"/>
          <w:sz w:val="24"/>
          <w:szCs w:val="24"/>
        </w:rPr>
        <w:t xml:space="preserve"> </w:t>
      </w:r>
      <w:r w:rsidRPr="00E066F2">
        <w:rPr>
          <w:rFonts w:ascii="Times New Roman" w:eastAsia="Calibri" w:hAnsi="Times New Roman" w:cs="Times New Roman"/>
          <w:i/>
          <w:sz w:val="24"/>
          <w:szCs w:val="24"/>
        </w:rPr>
        <w:t>Nyoka</w:t>
      </w:r>
      <w:r w:rsidRPr="00E066F2">
        <w:rPr>
          <w:rFonts w:ascii="Times New Roman" w:eastAsia="Calibri" w:hAnsi="Times New Roman" w:cs="Times New Roman"/>
          <w:sz w:val="24"/>
          <w:szCs w:val="24"/>
        </w:rPr>
        <w:t xml:space="preserve">, </w:t>
      </w:r>
      <w:r w:rsidRPr="00E066F2">
        <w:rPr>
          <w:rFonts w:ascii="Times New Roman" w:eastAsia="Calibri" w:hAnsi="Times New Roman" w:cs="Times New Roman"/>
          <w:i/>
          <w:sz w:val="24"/>
          <w:szCs w:val="24"/>
        </w:rPr>
        <w:t>Nagona</w:t>
      </w:r>
      <w:r w:rsidRPr="00E066F2">
        <w:rPr>
          <w:rFonts w:ascii="Times New Roman" w:eastAsia="Calibri" w:hAnsi="Times New Roman" w:cs="Times New Roman"/>
          <w:sz w:val="24"/>
          <w:szCs w:val="24"/>
        </w:rPr>
        <w:t xml:space="preserve"> na </w:t>
      </w:r>
      <w:r w:rsidRPr="00E066F2">
        <w:rPr>
          <w:rFonts w:ascii="Times New Roman" w:eastAsia="Calibri" w:hAnsi="Times New Roman" w:cs="Times New Roman"/>
          <w:i/>
          <w:sz w:val="24"/>
          <w:szCs w:val="24"/>
        </w:rPr>
        <w:t xml:space="preserve">Mzingile </w:t>
      </w:r>
      <w:r w:rsidRPr="00E066F2">
        <w:rPr>
          <w:rFonts w:ascii="Times New Roman" w:eastAsia="Calibri" w:hAnsi="Times New Roman" w:cs="Times New Roman"/>
          <w:sz w:val="24"/>
          <w:szCs w:val="24"/>
        </w:rPr>
        <w:t xml:space="preserve">zilizotungwa na Euphrase Kezilahabi. Tumeteua riwaya hizi kwa kuwa ni riwaya zilizotungwa kwa kufuatana. Pia, ni riwaya ambazo zinadhihirisha mikakati hii moja kwa moja. Aidha, tumependelea kumtumia Euphrase Kezilahabi kwa sababu toka kazi zake za mwanzo alidhihirisha kabisa kuwa miongoni mwa watu wanaopingana na dhana potofu zilizopandikizwa kuhusu frika na Mwafrika. </w:t>
      </w:r>
    </w:p>
    <w:p w:rsidR="00E066F2" w:rsidRPr="00E066F2" w:rsidRDefault="00E066F2" w:rsidP="00E066F2">
      <w:pPr>
        <w:spacing w:after="0" w:line="240" w:lineRule="auto"/>
        <w:jc w:val="both"/>
        <w:rPr>
          <w:rFonts w:ascii="Times New Roman" w:eastAsia="Calibri" w:hAnsi="Times New Roman" w:cs="Times New Roman"/>
          <w:sz w:val="24"/>
          <w:szCs w:val="24"/>
        </w:rPr>
      </w:pPr>
    </w:p>
    <w:p w:rsidR="00E066F2" w:rsidRPr="00E066F2" w:rsidRDefault="00E066F2" w:rsidP="00E066F2">
      <w:pPr>
        <w:spacing w:after="0" w:line="240" w:lineRule="auto"/>
        <w:contextualSpacing/>
        <w:jc w:val="both"/>
        <w:rPr>
          <w:rFonts w:ascii="Times New Roman" w:eastAsia="Calibri" w:hAnsi="Times New Roman" w:cs="Times New Roman"/>
          <w:b/>
          <w:sz w:val="24"/>
          <w:szCs w:val="24"/>
        </w:rPr>
      </w:pPr>
      <w:r w:rsidRPr="00E066F2">
        <w:rPr>
          <w:rFonts w:ascii="Times New Roman" w:eastAsia="Calibri" w:hAnsi="Times New Roman" w:cs="Times New Roman"/>
          <w:b/>
          <w:sz w:val="24"/>
          <w:szCs w:val="24"/>
        </w:rPr>
        <w:t>Mbinu za Utafiti na Nadharia Iliyotumika</w:t>
      </w:r>
    </w:p>
    <w:p w:rsidR="00E066F2" w:rsidRPr="00E066F2" w:rsidRDefault="00E066F2" w:rsidP="00E066F2">
      <w:pPr>
        <w:spacing w:after="0" w:line="240" w:lineRule="auto"/>
        <w:contextualSpacing/>
        <w:jc w:val="both"/>
        <w:rPr>
          <w:rFonts w:ascii="Times New Roman" w:eastAsia="Calibri" w:hAnsi="Times New Roman" w:cs="Times New Roman"/>
          <w:b/>
          <w:sz w:val="24"/>
          <w:szCs w:val="24"/>
        </w:rPr>
      </w:pPr>
    </w:p>
    <w:p w:rsidR="00E066F2" w:rsidRPr="00E066F2" w:rsidRDefault="00E066F2" w:rsidP="00E066F2">
      <w:pPr>
        <w:spacing w:after="0" w:line="240" w:lineRule="auto"/>
        <w:jc w:val="both"/>
        <w:rPr>
          <w:rFonts w:ascii="Times New Roman" w:eastAsia="Calibri" w:hAnsi="Times New Roman" w:cs="Times New Roman"/>
          <w:sz w:val="24"/>
          <w:szCs w:val="24"/>
        </w:rPr>
      </w:pPr>
      <w:r w:rsidRPr="00E066F2">
        <w:rPr>
          <w:rFonts w:ascii="Times New Roman" w:eastAsia="Calibri" w:hAnsi="Times New Roman" w:cs="Times New Roman"/>
          <w:sz w:val="24"/>
          <w:szCs w:val="24"/>
        </w:rPr>
        <w:t xml:space="preserve">Njia iliyotumika katika kufanikisha utafiti huu ilikuwa ni mbinu ya uchanganuzi matini. Kulingana na Berg (2001), kuna tofauti ya uchambuzi matini katika utafiti wa kitakwimu na ule wa kitaamuli. Berg anaelezea kuwa mbinu hii huhusisha kutoa mahitimisho kutokana na kubainisha sifa za kipekee za ujumbe kwa utaratibu pasipo mapendeleo. </w:t>
      </w:r>
    </w:p>
    <w:p w:rsidR="00E066F2" w:rsidRPr="00E066F2" w:rsidRDefault="00E066F2" w:rsidP="00E066F2">
      <w:pPr>
        <w:spacing w:after="0" w:line="240" w:lineRule="auto"/>
        <w:jc w:val="both"/>
        <w:rPr>
          <w:rFonts w:ascii="Times New Roman" w:eastAsia="Calibri" w:hAnsi="Times New Roman" w:cs="Times New Roman"/>
          <w:sz w:val="24"/>
          <w:szCs w:val="24"/>
        </w:rPr>
      </w:pPr>
      <w:r w:rsidRPr="00E066F2">
        <w:rPr>
          <w:rFonts w:ascii="Times New Roman" w:eastAsia="Calibri" w:hAnsi="Times New Roman" w:cs="Times New Roman"/>
          <w:sz w:val="24"/>
          <w:szCs w:val="24"/>
        </w:rPr>
        <w:t xml:space="preserve">Katika uchanganuzi huo, kilichofanyika ni kusoma riwaya husika kwa makini ili kupata data muhimu na kisha kuanza kuzichanganua. Data zilizoshughulikiwa katika riwaya husika ni zile zinazohusiana na mikakati inayopendekezwa katika kukabiliana na dhana potofu kuhusu Afrika na Mwafrika tu. Data hizo zilichukuliwa katika riwaya tatu za Kezilahabi ambazo ni </w:t>
      </w:r>
      <w:r w:rsidRPr="00E066F2">
        <w:rPr>
          <w:rFonts w:ascii="Times New Roman" w:eastAsia="Calibri" w:hAnsi="Times New Roman" w:cs="Times New Roman"/>
          <w:i/>
          <w:sz w:val="24"/>
          <w:szCs w:val="24"/>
        </w:rPr>
        <w:t>Gamba la Nyoka, Nagona</w:t>
      </w:r>
      <w:r w:rsidRPr="00E066F2">
        <w:rPr>
          <w:rFonts w:ascii="Times New Roman" w:eastAsia="Calibri" w:hAnsi="Times New Roman" w:cs="Times New Roman"/>
          <w:sz w:val="24"/>
          <w:szCs w:val="24"/>
        </w:rPr>
        <w:t xml:space="preserve">, na </w:t>
      </w:r>
      <w:r w:rsidRPr="00E066F2">
        <w:rPr>
          <w:rFonts w:ascii="Times New Roman" w:eastAsia="Calibri" w:hAnsi="Times New Roman" w:cs="Times New Roman"/>
          <w:i/>
          <w:sz w:val="24"/>
          <w:szCs w:val="24"/>
        </w:rPr>
        <w:t>Mzingile</w:t>
      </w:r>
      <w:r w:rsidRPr="00E066F2">
        <w:rPr>
          <w:rFonts w:ascii="Times New Roman" w:eastAsia="Calibri" w:hAnsi="Times New Roman" w:cs="Times New Roman"/>
          <w:sz w:val="24"/>
          <w:szCs w:val="24"/>
        </w:rPr>
        <w:t xml:space="preserve">. </w:t>
      </w:r>
    </w:p>
    <w:p w:rsidR="00E066F2" w:rsidRPr="00E066F2" w:rsidRDefault="00E066F2" w:rsidP="00E066F2">
      <w:pPr>
        <w:spacing w:after="0" w:line="240" w:lineRule="auto"/>
        <w:jc w:val="both"/>
        <w:rPr>
          <w:rFonts w:ascii="Times New Roman" w:eastAsia="Calibri" w:hAnsi="Times New Roman" w:cs="Times New Roman"/>
          <w:sz w:val="24"/>
          <w:szCs w:val="24"/>
        </w:rPr>
      </w:pPr>
    </w:p>
    <w:p w:rsidR="00E066F2" w:rsidRPr="00E066F2" w:rsidRDefault="00E066F2" w:rsidP="00E066F2">
      <w:pPr>
        <w:spacing w:after="0" w:line="240" w:lineRule="auto"/>
        <w:contextualSpacing/>
        <w:jc w:val="both"/>
        <w:rPr>
          <w:rFonts w:ascii="Times New Roman" w:eastAsia="Calibri" w:hAnsi="Times New Roman" w:cs="Times New Roman"/>
          <w:sz w:val="24"/>
          <w:szCs w:val="24"/>
        </w:rPr>
      </w:pPr>
      <w:r w:rsidRPr="00E066F2">
        <w:rPr>
          <w:rFonts w:ascii="Times New Roman" w:eastAsia="Calibri" w:hAnsi="Times New Roman" w:cs="Times New Roman"/>
          <w:sz w:val="24"/>
          <w:szCs w:val="24"/>
        </w:rPr>
        <w:t xml:space="preserve">Sambamba na mbinu hiyo, Nadharia ya Ubaadaukoloni ilitumika ili kutupatia data za utafiti tulizokuwa tunazihitaji. Nadharia ya Ungitamaduni/ki-Baadaukoloni inafungamanishwa na </w:t>
      </w:r>
      <w:r w:rsidRPr="00E066F2">
        <w:rPr>
          <w:rFonts w:ascii="Times New Roman" w:eastAsia="Calibri" w:hAnsi="Times New Roman" w:cs="Times New Roman"/>
          <w:sz w:val="24"/>
          <w:szCs w:val="24"/>
        </w:rPr>
        <w:lastRenderedPageBreak/>
        <w:t xml:space="preserve">wataalamu wanne ambao ndio wanatazamwa kama waasisi wa mwanzo kabisa waliochochea kuibuka kwa nadharia hii. Wataalamu hao ni: Edward Said, Homi Bhabha, Gayatri Chakravorty Spivak na Frantz Fanon. Kitabu cha Said cha </w:t>
      </w:r>
      <w:r w:rsidRPr="00E066F2">
        <w:rPr>
          <w:rFonts w:ascii="Times New Roman" w:eastAsia="Calibri" w:hAnsi="Times New Roman" w:cs="Times New Roman"/>
          <w:i/>
          <w:iCs/>
          <w:sz w:val="24"/>
          <w:szCs w:val="24"/>
        </w:rPr>
        <w:t>Orientalism</w:t>
      </w:r>
      <w:r w:rsidRPr="00E066F2">
        <w:rPr>
          <w:rFonts w:ascii="Times New Roman" w:eastAsia="Calibri" w:hAnsi="Times New Roman" w:cs="Times New Roman"/>
          <w:sz w:val="24"/>
          <w:szCs w:val="24"/>
        </w:rPr>
        <w:t xml:space="preserve"> (1978) ndicho hasa kinachofungamanishwa na mawazo yaliyochochea kuibuka kwa nadharia hii. </w:t>
      </w:r>
    </w:p>
    <w:p w:rsidR="00E066F2" w:rsidRPr="00E066F2" w:rsidRDefault="00E066F2" w:rsidP="00E066F2">
      <w:pPr>
        <w:spacing w:after="0" w:line="240" w:lineRule="auto"/>
        <w:contextualSpacing/>
        <w:jc w:val="both"/>
        <w:rPr>
          <w:rFonts w:ascii="Times New Roman" w:eastAsia="Calibri" w:hAnsi="Times New Roman" w:cs="Times New Roman"/>
          <w:sz w:val="24"/>
          <w:szCs w:val="24"/>
        </w:rPr>
      </w:pPr>
      <w:r w:rsidRPr="00E066F2">
        <w:rPr>
          <w:rFonts w:ascii="Times New Roman" w:eastAsia="Calibri" w:hAnsi="Times New Roman" w:cs="Times New Roman"/>
          <w:sz w:val="24"/>
          <w:szCs w:val="24"/>
        </w:rPr>
        <w:t xml:space="preserve">Hata hivyo, katika miaka ya 1950, aliibuka Frantz Fanon ambaye ndiye alichukuliwa kuwa nguzo kuu ya uasisi wa nadharia hii ambapo aliandika kitabu chake cha </w:t>
      </w:r>
      <w:r w:rsidRPr="00E066F2">
        <w:rPr>
          <w:rFonts w:ascii="Times New Roman" w:eastAsia="Calibri" w:hAnsi="Times New Roman" w:cs="Times New Roman"/>
          <w:i/>
          <w:iCs/>
          <w:sz w:val="24"/>
          <w:szCs w:val="24"/>
        </w:rPr>
        <w:t>Black Skin, White Mask</w:t>
      </w:r>
      <w:r w:rsidRPr="00E066F2">
        <w:rPr>
          <w:rFonts w:ascii="Times New Roman" w:eastAsia="Calibri" w:hAnsi="Times New Roman" w:cs="Times New Roman"/>
          <w:sz w:val="24"/>
          <w:szCs w:val="24"/>
        </w:rPr>
        <w:t xml:space="preserve">s. Aidha, katika miaka ya mwanzo ya sitini, Frantz Fanon alichapisha kazi yake maarufu ya </w:t>
      </w:r>
      <w:r w:rsidRPr="00E066F2">
        <w:rPr>
          <w:rFonts w:ascii="Times New Roman" w:eastAsia="Calibri" w:hAnsi="Times New Roman" w:cs="Times New Roman"/>
          <w:i/>
          <w:iCs/>
          <w:sz w:val="24"/>
          <w:szCs w:val="24"/>
        </w:rPr>
        <w:t>The Wretched of the Earth</w:t>
      </w:r>
      <w:r w:rsidRPr="00E066F2">
        <w:rPr>
          <w:rFonts w:ascii="Times New Roman" w:eastAsia="Calibri" w:hAnsi="Times New Roman" w:cs="Times New Roman"/>
          <w:sz w:val="24"/>
          <w:szCs w:val="24"/>
        </w:rPr>
        <w:t>. Neno hili “The Wretched” linatoka katika tafsiri ya neno la Kifaransa la “Les Damnes” lenye maana sawa na “The Cursed” katika lugha ya Kiingereza.  Katika lugha ya Kiswahili, neno hili humaanisha “Waliolaaniwa.” Kwa hivyo, katika lugha ya Kiswahili, “The Wretched of the Earth” humaanisha “Viumbe Waliolaniiwa.”</w:t>
      </w:r>
    </w:p>
    <w:p w:rsidR="00E066F2" w:rsidRPr="00E066F2" w:rsidRDefault="00E066F2" w:rsidP="00E066F2">
      <w:pPr>
        <w:spacing w:after="0" w:line="240" w:lineRule="auto"/>
        <w:contextualSpacing/>
        <w:jc w:val="both"/>
        <w:rPr>
          <w:rFonts w:ascii="Times New Roman" w:eastAsia="Calibri" w:hAnsi="Times New Roman" w:cs="Times New Roman"/>
          <w:sz w:val="24"/>
          <w:szCs w:val="24"/>
        </w:rPr>
      </w:pPr>
      <w:r w:rsidRPr="00E066F2">
        <w:rPr>
          <w:rFonts w:ascii="Times New Roman" w:eastAsia="Calibri" w:hAnsi="Times New Roman" w:cs="Times New Roman"/>
          <w:sz w:val="24"/>
          <w:szCs w:val="24"/>
        </w:rPr>
        <w:t xml:space="preserve"> </w:t>
      </w:r>
    </w:p>
    <w:p w:rsidR="00E066F2" w:rsidRPr="00E066F2" w:rsidRDefault="00E066F2" w:rsidP="00E066F2">
      <w:pPr>
        <w:spacing w:after="0" w:line="240" w:lineRule="auto"/>
        <w:contextualSpacing/>
        <w:jc w:val="both"/>
        <w:rPr>
          <w:rFonts w:ascii="Times New Roman" w:eastAsia="Calibri" w:hAnsi="Times New Roman" w:cs="Times New Roman"/>
          <w:sz w:val="24"/>
          <w:szCs w:val="24"/>
        </w:rPr>
      </w:pPr>
      <w:r w:rsidRPr="00E066F2">
        <w:rPr>
          <w:rFonts w:ascii="Times New Roman" w:eastAsia="Calibri" w:hAnsi="Times New Roman" w:cs="Times New Roman"/>
          <w:sz w:val="24"/>
          <w:szCs w:val="24"/>
        </w:rPr>
        <w:t>Njogu na Chimerah (1999) wanadai kuwa, uhakiki wa Baada-Ukoloni ni juhudi ya kuelewa uhusiano uliopo baina ya mataifa yaliyotawaliwa na yaliyotawala. Uhakiki huu unachunguza uhusiano baina ya nchi tawala na nchi tawaliwa, na kufichua unafiki uliokita katika madai ya usomi wa kilimwengu. Wataalamu hawa wanaendelea kusema kuwa, Nadharia ya Baada-Ukoloni ni ya kisiasa, na lengo lake ni kurejesha sifa na heshima ya lugha na fasihi za mataifa ya pembezoni. Ni juhudi za mataifa haya kurudi katika uasili wa mambo uliochafuliwa na ukoloni mkongwe. Maelezo kama haya yanapatikana pia kwa Wamitila (2002).</w:t>
      </w:r>
    </w:p>
    <w:p w:rsidR="00E066F2" w:rsidRPr="00E066F2" w:rsidRDefault="00E066F2" w:rsidP="00E066F2">
      <w:pPr>
        <w:spacing w:after="0" w:line="240" w:lineRule="auto"/>
        <w:contextualSpacing/>
        <w:jc w:val="both"/>
        <w:rPr>
          <w:rFonts w:ascii="Times New Roman" w:eastAsia="Calibri" w:hAnsi="Times New Roman" w:cs="Times New Roman"/>
          <w:sz w:val="24"/>
          <w:szCs w:val="24"/>
        </w:rPr>
      </w:pPr>
    </w:p>
    <w:p w:rsidR="00E066F2" w:rsidRPr="00E066F2" w:rsidRDefault="00E066F2" w:rsidP="00E066F2">
      <w:pPr>
        <w:spacing w:after="0" w:line="240" w:lineRule="auto"/>
        <w:contextualSpacing/>
        <w:jc w:val="both"/>
        <w:rPr>
          <w:rFonts w:ascii="Times New Roman" w:eastAsia="Calibri" w:hAnsi="Times New Roman" w:cs="Times New Roman"/>
          <w:sz w:val="24"/>
          <w:szCs w:val="24"/>
        </w:rPr>
      </w:pPr>
      <w:r w:rsidRPr="00E066F2">
        <w:rPr>
          <w:rFonts w:ascii="Times New Roman" w:eastAsia="Calibri" w:hAnsi="Times New Roman" w:cs="Times New Roman"/>
          <w:sz w:val="24"/>
          <w:szCs w:val="24"/>
        </w:rPr>
        <w:t xml:space="preserve">Kwa kadri muda ulivyoenda, nadharia hii iliendelezwa na baadhi ya wataalamu mbalimbali mmojawapo akiwa ni Mulokozi (2017). Mulokozi anadai kuwa, Ubaada-Ukoloni ni mtazamo unaosawiri, kuchambua na kukosoa hali ya mambo katika nchi zilizokuwa makoloni ya Ulaya hadi miaka ya karibuni, hususani nchi za Afrika, Asia na Karibiani. </w:t>
      </w:r>
    </w:p>
    <w:p w:rsidR="00E066F2" w:rsidRPr="00E066F2" w:rsidRDefault="00E066F2" w:rsidP="00E066F2">
      <w:pPr>
        <w:spacing w:after="0" w:line="240" w:lineRule="auto"/>
        <w:contextualSpacing/>
        <w:jc w:val="both"/>
        <w:rPr>
          <w:rFonts w:ascii="Times New Roman" w:eastAsia="Calibri" w:hAnsi="Times New Roman" w:cs="Times New Roman"/>
          <w:sz w:val="24"/>
          <w:szCs w:val="24"/>
        </w:rPr>
      </w:pPr>
    </w:p>
    <w:p w:rsidR="00E066F2" w:rsidRPr="00E066F2" w:rsidRDefault="00E066F2" w:rsidP="00E066F2">
      <w:pPr>
        <w:spacing w:after="0" w:line="240" w:lineRule="auto"/>
        <w:jc w:val="both"/>
        <w:rPr>
          <w:rFonts w:ascii="Times New Roman" w:eastAsia="Calibri" w:hAnsi="Times New Roman" w:cs="Times New Roman"/>
          <w:sz w:val="24"/>
          <w:szCs w:val="24"/>
        </w:rPr>
      </w:pPr>
      <w:r w:rsidRPr="00E066F2">
        <w:rPr>
          <w:rFonts w:ascii="Times New Roman" w:eastAsia="Calibri" w:hAnsi="Times New Roman" w:cs="Times New Roman"/>
          <w:sz w:val="24"/>
          <w:szCs w:val="24"/>
        </w:rPr>
        <w:t>Mulokozi (2017:367-368) anatubainishia mihimili muhimu ya nadharia hii. Mihimili hiyo ni: Kutambua na kutetea utambulisho wa Mwafrika, kuthamini lugha za asili na kuhimiza matumizi yake katika fasihi badala ya lugha za kigeni, kudai usawa na ukombozi kamili wa Mwafrika katika nyanja zote, kutetea mapambano ya uhuru wa Afrika nzima, kutetea ujenzi wa umoja na umajumui wa bara zima la Afrika, kutetea harakati za Wafrika wa Diaspora na mshikamano wao na Waafrika wa barani, kupinga usaguzi wa kitaifa na kijamii, usawiri hasi na potofu, na upuuzwaji wa Mwafrika na maono yake unaofanywa katika fasihi na vyombo vya habari vya nje ya Afrika,  kupinga athari hasi za utandawazi unaompokonya Mwafrika hadhi, utu na rasilimali zake na pia, kuchunguza changamoto za umataifa na kuingiliana kwa tamaduni.</w:t>
      </w:r>
    </w:p>
    <w:p w:rsidR="00E066F2" w:rsidRPr="00E066F2" w:rsidRDefault="00E066F2" w:rsidP="00E066F2">
      <w:pPr>
        <w:spacing w:after="0" w:line="240" w:lineRule="auto"/>
        <w:jc w:val="both"/>
        <w:rPr>
          <w:rFonts w:ascii="Times New Roman" w:eastAsia="Calibri" w:hAnsi="Times New Roman" w:cs="Times New Roman"/>
          <w:sz w:val="24"/>
          <w:szCs w:val="24"/>
        </w:rPr>
      </w:pPr>
    </w:p>
    <w:p w:rsidR="00E066F2" w:rsidRPr="00E066F2" w:rsidRDefault="00E066F2" w:rsidP="00E066F2">
      <w:pPr>
        <w:spacing w:after="0" w:line="240" w:lineRule="auto"/>
        <w:jc w:val="both"/>
        <w:rPr>
          <w:rFonts w:ascii="Times New Roman" w:eastAsia="Calibri" w:hAnsi="Times New Roman" w:cs="Times New Roman"/>
          <w:sz w:val="24"/>
          <w:szCs w:val="24"/>
        </w:rPr>
      </w:pPr>
      <w:r w:rsidRPr="00E066F2">
        <w:rPr>
          <w:rFonts w:ascii="Times New Roman" w:eastAsia="Calibri" w:hAnsi="Times New Roman" w:cs="Times New Roman"/>
          <w:sz w:val="24"/>
          <w:szCs w:val="24"/>
        </w:rPr>
        <w:t>Miongoni mwa mihimili/misingi hiyo muhimu ya Ubaadakolonia iliyobainishwa na Mulokozi, katika utafiti wetu tulitumia mhimili mmoja tu. Mhimili huo ni: Kupinga usaguzi wa kitaifa na kijamii, usawiri hasi na potofu, na upuuzwaji wa Mwafrika na maono yake unaofanywa katika fasihi na vyombo vya habari vya nje ya Afrika. Mhimili huu ulitusaidia kuchanganua athari za dhana potofu kuhusu Afrika na Mwafrika kwa jamii ya Waafrika kama zinavyodhihirishwa katika riwaya teule za Euphrase Kezilahabi. Mhimili huu ulitusaidia kubaini athari mbalimbali zinazotokana na upandikizwaji wa dhana hizi potofu kuhusu Afrika na Mwafrika kwa jamii ya Waafrika.</w:t>
      </w:r>
    </w:p>
    <w:p w:rsidR="00E066F2" w:rsidRPr="00E066F2" w:rsidRDefault="00E066F2" w:rsidP="00E066F2">
      <w:pPr>
        <w:spacing w:after="0" w:line="240" w:lineRule="auto"/>
        <w:jc w:val="both"/>
        <w:rPr>
          <w:rFonts w:ascii="Times New Roman" w:eastAsia="Calibri" w:hAnsi="Times New Roman" w:cs="Times New Roman"/>
          <w:sz w:val="24"/>
          <w:szCs w:val="24"/>
        </w:rPr>
      </w:pPr>
    </w:p>
    <w:p w:rsidR="00E066F2" w:rsidRPr="00E066F2" w:rsidRDefault="00E066F2" w:rsidP="00E066F2">
      <w:pPr>
        <w:spacing w:after="0" w:line="240" w:lineRule="auto"/>
        <w:jc w:val="both"/>
        <w:rPr>
          <w:rFonts w:ascii="Times New Roman" w:eastAsia="Calibri" w:hAnsi="Times New Roman" w:cs="Times New Roman"/>
          <w:sz w:val="24"/>
          <w:szCs w:val="24"/>
        </w:rPr>
      </w:pPr>
    </w:p>
    <w:p w:rsidR="00E066F2" w:rsidRPr="00E066F2" w:rsidRDefault="00E066F2" w:rsidP="00E066F2">
      <w:pPr>
        <w:spacing w:after="0" w:line="240" w:lineRule="auto"/>
        <w:jc w:val="both"/>
        <w:rPr>
          <w:rFonts w:ascii="Times New Roman" w:eastAsia="Calibri" w:hAnsi="Times New Roman" w:cs="Times New Roman"/>
          <w:sz w:val="24"/>
          <w:szCs w:val="24"/>
        </w:rPr>
      </w:pPr>
    </w:p>
    <w:p w:rsidR="00E066F2" w:rsidRPr="00E066F2" w:rsidRDefault="00E066F2" w:rsidP="00E066F2">
      <w:pPr>
        <w:spacing w:after="0" w:line="240" w:lineRule="auto"/>
        <w:contextualSpacing/>
        <w:jc w:val="both"/>
        <w:rPr>
          <w:rFonts w:ascii="Times New Roman" w:eastAsia="Calibri" w:hAnsi="Times New Roman" w:cs="Times New Roman"/>
          <w:b/>
          <w:sz w:val="24"/>
          <w:szCs w:val="24"/>
        </w:rPr>
      </w:pPr>
      <w:r w:rsidRPr="00E066F2">
        <w:rPr>
          <w:rFonts w:ascii="Times New Roman" w:eastAsia="Calibri" w:hAnsi="Times New Roman" w:cs="Times New Roman"/>
          <w:b/>
          <w:sz w:val="24"/>
          <w:szCs w:val="24"/>
        </w:rPr>
        <w:lastRenderedPageBreak/>
        <w:t>Maelezo Mafupi kuhusiana na Riwaya Teule</w:t>
      </w:r>
    </w:p>
    <w:p w:rsidR="00E066F2" w:rsidRPr="00E066F2" w:rsidRDefault="00E066F2" w:rsidP="00E066F2">
      <w:pPr>
        <w:spacing w:after="0" w:line="240" w:lineRule="auto"/>
        <w:contextualSpacing/>
        <w:jc w:val="both"/>
        <w:rPr>
          <w:rFonts w:ascii="Times New Roman" w:eastAsia="Calibri" w:hAnsi="Times New Roman" w:cs="Times New Roman"/>
          <w:b/>
          <w:sz w:val="24"/>
          <w:szCs w:val="24"/>
        </w:rPr>
      </w:pPr>
    </w:p>
    <w:p w:rsidR="00E066F2" w:rsidRPr="00E066F2" w:rsidRDefault="00E066F2" w:rsidP="00E066F2">
      <w:pPr>
        <w:spacing w:after="0" w:line="240" w:lineRule="auto"/>
        <w:contextualSpacing/>
        <w:jc w:val="both"/>
        <w:rPr>
          <w:rFonts w:ascii="Times New Roman" w:eastAsia="Calibri" w:hAnsi="Times New Roman" w:cs="Times New Roman"/>
          <w:sz w:val="24"/>
          <w:szCs w:val="24"/>
        </w:rPr>
      </w:pPr>
      <w:r w:rsidRPr="00E066F2">
        <w:rPr>
          <w:rFonts w:ascii="Times New Roman" w:eastAsia="Calibri" w:hAnsi="Times New Roman" w:cs="Times New Roman"/>
          <w:sz w:val="24"/>
          <w:szCs w:val="24"/>
        </w:rPr>
        <w:t xml:space="preserve">Utafiti uliozaa makala hii, ulitokana na riwaya tatu teule. Riwaya hizo ni </w:t>
      </w:r>
      <w:r w:rsidRPr="00E066F2">
        <w:rPr>
          <w:rFonts w:ascii="Times New Roman" w:eastAsia="Calibri" w:hAnsi="Times New Roman" w:cs="Times New Roman"/>
          <w:i/>
          <w:sz w:val="24"/>
          <w:szCs w:val="24"/>
        </w:rPr>
        <w:t>Gamba la Nyoka</w:t>
      </w:r>
      <w:r w:rsidRPr="00E066F2">
        <w:rPr>
          <w:rFonts w:ascii="Times New Roman" w:eastAsia="Calibri" w:hAnsi="Times New Roman" w:cs="Times New Roman"/>
          <w:sz w:val="24"/>
          <w:szCs w:val="24"/>
        </w:rPr>
        <w:t xml:space="preserve"> (1978), </w:t>
      </w:r>
      <w:r w:rsidRPr="00E066F2">
        <w:rPr>
          <w:rFonts w:ascii="Times New Roman" w:eastAsia="Calibri" w:hAnsi="Times New Roman" w:cs="Times New Roman"/>
          <w:i/>
          <w:sz w:val="24"/>
          <w:szCs w:val="24"/>
        </w:rPr>
        <w:t>Nagona</w:t>
      </w:r>
      <w:r w:rsidRPr="00E066F2">
        <w:rPr>
          <w:rFonts w:ascii="Times New Roman" w:eastAsia="Calibri" w:hAnsi="Times New Roman" w:cs="Times New Roman"/>
          <w:sz w:val="24"/>
          <w:szCs w:val="24"/>
        </w:rPr>
        <w:t xml:space="preserve"> (1990) na </w:t>
      </w:r>
      <w:r w:rsidRPr="00E066F2">
        <w:rPr>
          <w:rFonts w:ascii="Times New Roman" w:eastAsia="Calibri" w:hAnsi="Times New Roman" w:cs="Times New Roman"/>
          <w:i/>
          <w:sz w:val="24"/>
          <w:szCs w:val="24"/>
        </w:rPr>
        <w:t>Mzingile</w:t>
      </w:r>
      <w:r w:rsidRPr="00E066F2">
        <w:rPr>
          <w:rFonts w:ascii="Times New Roman" w:eastAsia="Calibri" w:hAnsi="Times New Roman" w:cs="Times New Roman"/>
          <w:sz w:val="24"/>
          <w:szCs w:val="24"/>
        </w:rPr>
        <w:t xml:space="preserve"> (1991). Riwaya hizi zimefuatana kimiaka katika uchapishaji wake na vinaonekana kuwa na mwendelezo kuanzia cha kwanza hadi cha mwisho.</w:t>
      </w:r>
    </w:p>
    <w:p w:rsidR="00E066F2" w:rsidRPr="00E066F2" w:rsidRDefault="00E066F2" w:rsidP="00E066F2">
      <w:pPr>
        <w:spacing w:after="0" w:line="240" w:lineRule="auto"/>
        <w:contextualSpacing/>
        <w:jc w:val="both"/>
        <w:rPr>
          <w:rFonts w:ascii="Times New Roman" w:eastAsia="Calibri" w:hAnsi="Times New Roman" w:cs="Times New Roman"/>
          <w:sz w:val="24"/>
          <w:szCs w:val="24"/>
        </w:rPr>
      </w:pPr>
    </w:p>
    <w:p w:rsidR="00E066F2" w:rsidRPr="00E066F2" w:rsidRDefault="00E066F2" w:rsidP="00E066F2">
      <w:pPr>
        <w:spacing w:after="0" w:line="240" w:lineRule="auto"/>
        <w:contextualSpacing/>
        <w:jc w:val="both"/>
        <w:rPr>
          <w:rFonts w:ascii="Times New Roman" w:eastAsia="Calibri" w:hAnsi="Times New Roman" w:cs="Times New Roman"/>
          <w:sz w:val="24"/>
          <w:szCs w:val="24"/>
        </w:rPr>
      </w:pPr>
      <w:r w:rsidRPr="00E066F2">
        <w:rPr>
          <w:rFonts w:ascii="Times New Roman" w:eastAsia="Calibri" w:hAnsi="Times New Roman" w:cs="Times New Roman"/>
          <w:sz w:val="24"/>
          <w:szCs w:val="24"/>
        </w:rPr>
        <w:t xml:space="preserve">Riwaya ya </w:t>
      </w:r>
      <w:r w:rsidRPr="00E066F2">
        <w:rPr>
          <w:rFonts w:ascii="Times New Roman" w:eastAsia="Calibri" w:hAnsi="Times New Roman" w:cs="Times New Roman"/>
          <w:i/>
          <w:sz w:val="24"/>
          <w:szCs w:val="24"/>
        </w:rPr>
        <w:t>Gamba la Nyoka</w:t>
      </w:r>
      <w:r w:rsidRPr="00E066F2">
        <w:rPr>
          <w:rFonts w:ascii="Times New Roman" w:eastAsia="Calibri" w:hAnsi="Times New Roman" w:cs="Times New Roman"/>
          <w:sz w:val="24"/>
          <w:szCs w:val="24"/>
        </w:rPr>
        <w:t xml:space="preserve"> ni riwaya inayozungumzia utekelezaji wa vijiji vya ujamaa nchini Tanzania baada ya kutangazwa kwa sera hiyo. Licha ya sera hiyo kukusudiwa kuwa na tija kwa wananchi, mwandishi anaonesha utekelezaji mbovu wa sera hii. Ubovu huu unatokana na mambo yafuatayo: Moja, wananchi kutopewa elimu ya umuhimu wa uanzishwaji wa vijiji hivyo vya ujamaa. Pili, utekelezaji wa mabavu katika uhamishaji wa watu kuelekea vijiji hivyo vya ujamaa pamoja na kuwapo kwa uonevu na upendeleo. Na tatu, kutokuwapo na maandalizi madhubuti ya miundombinu muhimu katika vijiji hivyo walivyokuwa wanahamishiwa. Mbali na kuonesha utekelezaji wa sera ya uanzishwaji wa vijiji vya ujamaa, riwaya hii imezungumzia kwa kukosoa mambo mengine mbalimbali. Mambo haya ni kama vile: dini zilizoletwa na wageni, mtazamo hasi kuhusu uwezo wa akili ya Mwafrika, utamaduni wake, majina ya asili, historia yake, maendeleo na lugha za Kiafrika. </w:t>
      </w:r>
    </w:p>
    <w:p w:rsidR="00E066F2" w:rsidRPr="00E066F2" w:rsidRDefault="00E066F2" w:rsidP="00E066F2">
      <w:pPr>
        <w:spacing w:after="0" w:line="240" w:lineRule="auto"/>
        <w:contextualSpacing/>
        <w:jc w:val="both"/>
        <w:rPr>
          <w:rFonts w:ascii="Times New Roman" w:eastAsia="Calibri" w:hAnsi="Times New Roman" w:cs="Times New Roman"/>
          <w:sz w:val="24"/>
          <w:szCs w:val="24"/>
        </w:rPr>
      </w:pPr>
    </w:p>
    <w:p w:rsidR="00E066F2" w:rsidRPr="00E066F2" w:rsidRDefault="00E066F2" w:rsidP="00E066F2">
      <w:pPr>
        <w:spacing w:after="0" w:line="240" w:lineRule="auto"/>
        <w:contextualSpacing/>
        <w:jc w:val="both"/>
        <w:rPr>
          <w:rFonts w:ascii="Times New Roman" w:eastAsia="Calibri" w:hAnsi="Times New Roman" w:cs="Times New Roman"/>
          <w:sz w:val="24"/>
          <w:szCs w:val="24"/>
        </w:rPr>
      </w:pPr>
      <w:r w:rsidRPr="00E066F2">
        <w:rPr>
          <w:rFonts w:ascii="Times New Roman" w:eastAsia="Calibri" w:hAnsi="Times New Roman" w:cs="Times New Roman"/>
          <w:sz w:val="24"/>
          <w:szCs w:val="24"/>
        </w:rPr>
        <w:t xml:space="preserve">Kwa upande wa </w:t>
      </w:r>
      <w:r w:rsidRPr="00E066F2">
        <w:rPr>
          <w:rFonts w:ascii="Times New Roman" w:eastAsia="Calibri" w:hAnsi="Times New Roman" w:cs="Times New Roman"/>
          <w:i/>
          <w:sz w:val="24"/>
          <w:szCs w:val="24"/>
        </w:rPr>
        <w:t>Nagona</w:t>
      </w:r>
      <w:r w:rsidRPr="00E066F2">
        <w:rPr>
          <w:rFonts w:ascii="Times New Roman" w:eastAsia="Calibri" w:hAnsi="Times New Roman" w:cs="Times New Roman"/>
          <w:sz w:val="24"/>
          <w:szCs w:val="24"/>
        </w:rPr>
        <w:t xml:space="preserve"> na </w:t>
      </w:r>
      <w:r w:rsidRPr="00E066F2">
        <w:rPr>
          <w:rFonts w:ascii="Times New Roman" w:eastAsia="Calibri" w:hAnsi="Times New Roman" w:cs="Times New Roman"/>
          <w:i/>
          <w:sz w:val="24"/>
          <w:szCs w:val="24"/>
        </w:rPr>
        <w:t>Mzingile</w:t>
      </w:r>
      <w:r w:rsidRPr="00E066F2">
        <w:rPr>
          <w:rFonts w:ascii="Times New Roman" w:eastAsia="Calibri" w:hAnsi="Times New Roman" w:cs="Times New Roman"/>
          <w:sz w:val="24"/>
          <w:szCs w:val="24"/>
        </w:rPr>
        <w:t xml:space="preserve">, riwaya hizi hutazamwa kama riwaya pacha. Baadhi ya watu ambao hawajabahatika kuziona, pindi wanapozisikia zikitajwa kwa pamoja, hudhani kuwa ni riwaya moja iitwayo </w:t>
      </w:r>
      <w:r w:rsidRPr="00E066F2">
        <w:rPr>
          <w:rFonts w:ascii="Times New Roman" w:eastAsia="Calibri" w:hAnsi="Times New Roman" w:cs="Times New Roman"/>
          <w:i/>
          <w:sz w:val="24"/>
          <w:szCs w:val="24"/>
        </w:rPr>
        <w:t>Nagona na Mzingile</w:t>
      </w:r>
      <w:r w:rsidRPr="00E066F2">
        <w:rPr>
          <w:rFonts w:ascii="Times New Roman" w:eastAsia="Calibri" w:hAnsi="Times New Roman" w:cs="Times New Roman"/>
          <w:sz w:val="24"/>
          <w:szCs w:val="24"/>
        </w:rPr>
        <w:t xml:space="preserve">. Kwa ufupi, mawazo yanayoanzia katika riwaya ya </w:t>
      </w:r>
      <w:r w:rsidRPr="00E066F2">
        <w:rPr>
          <w:rFonts w:ascii="Times New Roman" w:eastAsia="Calibri" w:hAnsi="Times New Roman" w:cs="Times New Roman"/>
          <w:i/>
          <w:sz w:val="24"/>
          <w:szCs w:val="24"/>
        </w:rPr>
        <w:t>Nagona</w:t>
      </w:r>
      <w:r w:rsidRPr="00E066F2">
        <w:rPr>
          <w:rFonts w:ascii="Times New Roman" w:eastAsia="Calibri" w:hAnsi="Times New Roman" w:cs="Times New Roman"/>
          <w:sz w:val="24"/>
          <w:szCs w:val="24"/>
        </w:rPr>
        <w:t xml:space="preserve">, yanaendelezwa katika riwaya ya </w:t>
      </w:r>
      <w:r w:rsidRPr="00E066F2">
        <w:rPr>
          <w:rFonts w:ascii="Times New Roman" w:eastAsia="Calibri" w:hAnsi="Times New Roman" w:cs="Times New Roman"/>
          <w:i/>
          <w:sz w:val="24"/>
          <w:szCs w:val="24"/>
        </w:rPr>
        <w:t>Mzingile</w:t>
      </w:r>
      <w:r w:rsidRPr="00E066F2">
        <w:rPr>
          <w:rFonts w:ascii="Times New Roman" w:eastAsia="Calibri" w:hAnsi="Times New Roman" w:cs="Times New Roman"/>
          <w:sz w:val="24"/>
          <w:szCs w:val="24"/>
        </w:rPr>
        <w:t xml:space="preserve">. Wazo kuu linalojitokeza katika riwaya hizi pacha ni lile la dhana ya ‘ukweli.’ Je, ukweli ni nini? Je, kuna ukweli mkamilifu? Na je, ukweli huo upo wapi au kwa nani? Maswali yote haya ndiyo msingi wa kuziangazia dhamira nyingine zote zinazopatikana katika vitabu hivi. Mbali na hayo, kama ilivyo riwaya ya </w:t>
      </w:r>
      <w:r w:rsidRPr="00E066F2">
        <w:rPr>
          <w:rFonts w:ascii="Times New Roman" w:eastAsia="Calibri" w:hAnsi="Times New Roman" w:cs="Times New Roman"/>
          <w:i/>
          <w:sz w:val="24"/>
          <w:szCs w:val="24"/>
        </w:rPr>
        <w:t>Gamba la Nyoka</w:t>
      </w:r>
      <w:r w:rsidRPr="00E066F2">
        <w:rPr>
          <w:rFonts w:ascii="Times New Roman" w:eastAsia="Calibri" w:hAnsi="Times New Roman" w:cs="Times New Roman"/>
          <w:sz w:val="24"/>
          <w:szCs w:val="24"/>
        </w:rPr>
        <w:t xml:space="preserve">, riwaya hizi zinabainisha athari mbalimbali zilizopandikizwa na wageni kuhusu Afrika na Mwafrika kwa jamii ya Waafrika kama zinavyodhihirishwa katika riwaya teule za Euphrase Kezilahabi. </w:t>
      </w:r>
    </w:p>
    <w:p w:rsidR="00E066F2" w:rsidRPr="00E066F2" w:rsidRDefault="00E066F2" w:rsidP="00E066F2">
      <w:pPr>
        <w:tabs>
          <w:tab w:val="left" w:pos="2160"/>
        </w:tabs>
        <w:spacing w:before="240" w:after="0" w:line="240" w:lineRule="auto"/>
        <w:jc w:val="both"/>
        <w:rPr>
          <w:rFonts w:ascii="Times New Roman" w:eastAsia="Calibri" w:hAnsi="Times New Roman" w:cs="Times New Roman"/>
          <w:b/>
          <w:sz w:val="24"/>
          <w:szCs w:val="24"/>
          <w:lang w:val="pt-BR"/>
        </w:rPr>
      </w:pPr>
      <w:r w:rsidRPr="00E066F2">
        <w:rPr>
          <w:rFonts w:ascii="Times New Roman" w:eastAsia="Calibri" w:hAnsi="Times New Roman" w:cs="Times New Roman"/>
          <w:b/>
          <w:sz w:val="24"/>
          <w:szCs w:val="24"/>
          <w:lang w:val="pt-BR"/>
        </w:rPr>
        <w:t>Athari za Dhana Potofu kuhusu Afrika na Mwafrika kama Zinavyojidhihirisha katika Riwaya Teule za Euphrase Kezilahabi</w:t>
      </w:r>
    </w:p>
    <w:p w:rsidR="00E066F2" w:rsidRPr="00E066F2" w:rsidRDefault="00E066F2" w:rsidP="00E066F2">
      <w:pPr>
        <w:tabs>
          <w:tab w:val="left" w:pos="2160"/>
        </w:tabs>
        <w:spacing w:before="240" w:after="0" w:line="240" w:lineRule="auto"/>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t>Katika utafiti wetu, tuliweza kubaini athari mbalimbali za dhana potofu kuhusu Afrika na Mwafrika zinazojidhihirisha katika riwaya teule za Euphrase Kezilahabi. Athari hizi ni matokeo ya dhana potofu zilizopandikizwa na wageni kwa Waafrika. Athari hizi zilijitokeza kama ifutavyo:</w:t>
      </w:r>
    </w:p>
    <w:p w:rsidR="00E066F2" w:rsidRPr="00E066F2" w:rsidRDefault="00E066F2" w:rsidP="00E066F2">
      <w:pPr>
        <w:tabs>
          <w:tab w:val="left" w:pos="2160"/>
        </w:tabs>
        <w:spacing w:before="240" w:after="0" w:line="240" w:lineRule="auto"/>
        <w:jc w:val="both"/>
        <w:rPr>
          <w:rFonts w:ascii="Times New Roman" w:eastAsia="Calibri" w:hAnsi="Times New Roman" w:cs="Times New Roman"/>
          <w:b/>
          <w:sz w:val="24"/>
          <w:szCs w:val="24"/>
          <w:lang w:val="pt-BR"/>
        </w:rPr>
      </w:pPr>
      <w:r w:rsidRPr="00E066F2">
        <w:rPr>
          <w:rFonts w:ascii="Times New Roman" w:eastAsia="Calibri" w:hAnsi="Times New Roman" w:cs="Times New Roman"/>
          <w:b/>
          <w:sz w:val="24"/>
          <w:szCs w:val="24"/>
          <w:lang w:val="pt-BR"/>
        </w:rPr>
        <w:t>Utamaduni</w:t>
      </w:r>
    </w:p>
    <w:p w:rsidR="00E066F2" w:rsidRPr="00E066F2" w:rsidRDefault="00E066F2" w:rsidP="00E066F2">
      <w:pPr>
        <w:tabs>
          <w:tab w:val="left" w:pos="2160"/>
        </w:tabs>
        <w:spacing w:before="240" w:after="0" w:line="240" w:lineRule="auto"/>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t xml:space="preserve">Kwa kupitia kipengele cha utamaduni, kumeweza kudhihirika kuwapo kwa athari ya dhana potofu kwa Afrika na Mwafrika. Kutokana na dhana potofu zilizopandikizwa kuhusu Afrika na Mwafrika, Mwafrika amejikuta akiathirika kifikra kwa kuiga utamaduni wa wageni na kuupuuza wake. Mojawapo ya mambo yanayomwathiri Mwafrika kutokana na dhana potofu ni kuhusiana na majina. Inafahamika kabisa kwamba, kabla ya ujio wa wageni, Waafrika walikuwa na utaratibu wao wa kupeana majina. Kwa kawaida, jina ambalo alipewa mtu lilikuwa na maana fulani katika jamii. Jina hili liliweza hata kurejelea hali, tukio au nyakati fulani. Baada ya ujio wa wageni katika bara la Afrika, Mwafrika alijikuta akipuuza utaratibu wake wa kupeana majina na hivyo kuanza kuiga majina ya wageni ambayo hakuyaelewa hata maana zake. Majina haya yalisemekana kuwa </w:t>
      </w:r>
      <w:r w:rsidRPr="00E066F2">
        <w:rPr>
          <w:rFonts w:ascii="Times New Roman" w:eastAsia="Calibri" w:hAnsi="Times New Roman" w:cs="Times New Roman"/>
          <w:sz w:val="24"/>
          <w:szCs w:val="24"/>
          <w:lang w:val="pt-BR"/>
        </w:rPr>
        <w:lastRenderedPageBreak/>
        <w:t xml:space="preserve">ni ya watakatifu. Katika kuthibitisha kuwapo kwa athari hii, mwandishi katika riwaya yake ya </w:t>
      </w:r>
      <w:r w:rsidRPr="00E066F2">
        <w:rPr>
          <w:rFonts w:ascii="Times New Roman" w:eastAsia="Calibri" w:hAnsi="Times New Roman" w:cs="Times New Roman"/>
          <w:i/>
          <w:sz w:val="24"/>
          <w:szCs w:val="24"/>
          <w:lang w:val="pt-BR"/>
        </w:rPr>
        <w:t xml:space="preserve">Nagona </w:t>
      </w:r>
      <w:r w:rsidRPr="00E066F2">
        <w:rPr>
          <w:rFonts w:ascii="Times New Roman" w:eastAsia="Calibri" w:hAnsi="Times New Roman" w:cs="Times New Roman"/>
          <w:sz w:val="24"/>
          <w:szCs w:val="24"/>
          <w:lang w:val="pt-BR"/>
        </w:rPr>
        <w:t>anasema:</w:t>
      </w:r>
    </w:p>
    <w:p w:rsidR="00E066F2" w:rsidRPr="00E066F2" w:rsidRDefault="00E066F2" w:rsidP="00E066F2">
      <w:pPr>
        <w:tabs>
          <w:tab w:val="left" w:pos="2160"/>
        </w:tabs>
        <w:spacing w:before="240" w:after="0" w:line="240" w:lineRule="auto"/>
        <w:ind w:left="720" w:right="720"/>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t>“Kila mtakatifu atawaongoza wale wote waliochagua jina lake la ngomani.” Viongozi wengi watakuwa wazungu kwani watu wengi ulimwenguni wamechukua majina yao.” “Ni kweli. Hii ni kwa kuwa wamekuwa mabingwa wa kucheza ngoma kwa muda wa karne nyingi. Sisi tulikuwa tukifuata nyayo zao.” (kur. 53-54).</w:t>
      </w:r>
    </w:p>
    <w:p w:rsidR="00E066F2" w:rsidRPr="00E066F2" w:rsidRDefault="00E066F2" w:rsidP="00E066F2">
      <w:pPr>
        <w:tabs>
          <w:tab w:val="left" w:pos="2160"/>
        </w:tabs>
        <w:spacing w:before="240" w:after="0" w:line="240" w:lineRule="auto"/>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t>Dondoo hilo hapo juu linadhihirisha athari kubwa ya utawala wa wakoloni katika sehemu walizozitawala ikiwemo Afrika. Ujio wa wakoloni uliendana na kupuuza mambo yaliyokuwapo Afrika kwa kuyaona ni ya kishamba ikiwemo majina ya Waafrika, Waafrika walijikuta wakiiga majina ya Wazungu na kuacha yao ya asili. Kwa kuiga huku majina ya wageni hawa ilikuwa ni ishara kwa muigaji kwamba sasa amestaarabika. Yaani ameondokana na majina ya kishamba au ya washenzi.</w:t>
      </w:r>
    </w:p>
    <w:p w:rsidR="00E066F2" w:rsidRPr="00E066F2" w:rsidRDefault="00E066F2" w:rsidP="00E066F2">
      <w:pPr>
        <w:tabs>
          <w:tab w:val="left" w:pos="2160"/>
        </w:tabs>
        <w:spacing w:before="240" w:after="0" w:line="240" w:lineRule="auto"/>
        <w:jc w:val="both"/>
        <w:rPr>
          <w:rFonts w:ascii="Times New Roman" w:eastAsia="Calibri" w:hAnsi="Times New Roman" w:cs="Times New Roman"/>
          <w:b/>
          <w:sz w:val="24"/>
          <w:szCs w:val="24"/>
          <w:lang w:val="pt-BR"/>
        </w:rPr>
      </w:pPr>
      <w:r w:rsidRPr="00E066F2">
        <w:rPr>
          <w:rFonts w:ascii="Times New Roman" w:eastAsia="Calibri" w:hAnsi="Times New Roman" w:cs="Times New Roman"/>
          <w:b/>
          <w:sz w:val="24"/>
          <w:szCs w:val="24"/>
          <w:lang w:val="pt-BR"/>
        </w:rPr>
        <w:t>Dini</w:t>
      </w:r>
    </w:p>
    <w:p w:rsidR="00E066F2" w:rsidRPr="00E066F2" w:rsidRDefault="00E066F2" w:rsidP="00E066F2">
      <w:pPr>
        <w:tabs>
          <w:tab w:val="left" w:pos="2160"/>
        </w:tabs>
        <w:spacing w:before="240" w:after="0" w:line="240" w:lineRule="auto"/>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t xml:space="preserve">Kwa kupitia dini zilizopandikizwa na wageni na hivyo Waafrika kupuuza dini zao za asili, Waafrika wamejikuta wakifuata imani ya dini hizi pasipo kuzielewa kwa undani, ama wamejikuta wakiamini nusunusu tu. Suala hili limekuwa na athari kubwa sana kwa Waafrika walioamua kuzifuata imani hizi. Mwandishi katika riwaya ya </w:t>
      </w:r>
      <w:r w:rsidRPr="00E066F2">
        <w:rPr>
          <w:rFonts w:ascii="Times New Roman" w:eastAsia="Calibri" w:hAnsi="Times New Roman" w:cs="Times New Roman"/>
          <w:i/>
          <w:sz w:val="24"/>
          <w:szCs w:val="24"/>
          <w:lang w:val="pt-BR"/>
        </w:rPr>
        <w:t>Gamba la Nyoka</w:t>
      </w:r>
      <w:r w:rsidRPr="00E066F2">
        <w:rPr>
          <w:rFonts w:ascii="Times New Roman" w:eastAsia="Calibri" w:hAnsi="Times New Roman" w:cs="Times New Roman"/>
          <w:sz w:val="24"/>
          <w:szCs w:val="24"/>
          <w:lang w:val="pt-BR"/>
        </w:rPr>
        <w:t xml:space="preserve"> anasema:</w:t>
      </w:r>
    </w:p>
    <w:p w:rsidR="00E066F2" w:rsidRPr="00E066F2" w:rsidRDefault="00E066F2" w:rsidP="00E066F2">
      <w:pPr>
        <w:tabs>
          <w:tab w:val="left" w:pos="2160"/>
        </w:tabs>
        <w:spacing w:before="240" w:after="0" w:line="240" w:lineRule="auto"/>
        <w:ind w:left="720" w:right="720"/>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t xml:space="preserve">Humo ndani, upande wa kushoto kulikuwa na sanamu kubwa la Bikira Maria, na kulia sanamu kubwa la Yesu msalabani. Katikati, nyuma ya altare, kulikuwa na picha lenye mchoro wa miraba mitatu. Picha hili lilikuwa na macho matatu-jicho moja kila pembe. </w:t>
      </w:r>
      <w:r w:rsidRPr="00E066F2">
        <w:rPr>
          <w:rFonts w:ascii="Times New Roman" w:eastAsia="Calibri" w:hAnsi="Times New Roman" w:cs="Times New Roman"/>
          <w:b/>
          <w:sz w:val="24"/>
          <w:szCs w:val="24"/>
          <w:lang w:val="pt-BR"/>
        </w:rPr>
        <w:t>Hili liliwaogopesha watoto. Na hata watu wazima walipoambiwa kuwa hayo ni macho ya “mapersona” watatu katika Mungu mmoja hawakuelewa</w:t>
      </w:r>
      <w:r w:rsidRPr="00E066F2">
        <w:rPr>
          <w:rFonts w:ascii="Times New Roman" w:eastAsia="Calibri" w:hAnsi="Times New Roman" w:cs="Times New Roman"/>
          <w:sz w:val="24"/>
          <w:szCs w:val="24"/>
          <w:lang w:val="pt-BR"/>
        </w:rPr>
        <w:t xml:space="preserve"> (uk. 2) (Maandishi yaliyo katika mkolezo ni msisitizo wa waandishi wa makala).</w:t>
      </w:r>
    </w:p>
    <w:p w:rsidR="00E066F2" w:rsidRPr="00E066F2" w:rsidRDefault="00E066F2" w:rsidP="00E066F2">
      <w:pPr>
        <w:tabs>
          <w:tab w:val="left" w:pos="2160"/>
        </w:tabs>
        <w:spacing w:before="240" w:after="0" w:line="240" w:lineRule="auto"/>
        <w:ind w:left="720" w:right="720"/>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t xml:space="preserve">... Aliutazama kwa wasiwasi ule mraba wenye pembe tatu na macho matatu. Hakuwa na uhakika kama huyo alikuwa Mungu kweli au zimwi. Alikumbuka hadithi alizosimuliwa zamani na bibi yake. Alianza kusali: “Macho matatu! Wewe unaona kila mahali. Wamulike hao wenye mioyo ya wivu. Wameze...” </w:t>
      </w:r>
      <w:r w:rsidRPr="00E066F2">
        <w:rPr>
          <w:rFonts w:ascii="Times New Roman" w:eastAsia="Calibri" w:hAnsi="Times New Roman" w:cs="Times New Roman"/>
          <w:b/>
          <w:sz w:val="24"/>
          <w:szCs w:val="24"/>
          <w:lang w:val="pt-BR"/>
        </w:rPr>
        <w:t>Hakuweza kuendelea; hakuwa na uhakika alikuwa akisali kwa nani</w:t>
      </w:r>
      <w:r w:rsidRPr="00E066F2">
        <w:rPr>
          <w:rFonts w:ascii="Times New Roman" w:eastAsia="Calibri" w:hAnsi="Times New Roman" w:cs="Times New Roman"/>
          <w:sz w:val="24"/>
          <w:szCs w:val="24"/>
          <w:lang w:val="pt-BR"/>
        </w:rPr>
        <w:t xml:space="preserve"> (uk. 3) (Maandishi yaliyo katika mkolezo ni msisitizo wa waandishi wa makala).</w:t>
      </w:r>
    </w:p>
    <w:p w:rsidR="00E066F2" w:rsidRPr="00E066F2" w:rsidRDefault="00E066F2" w:rsidP="00E066F2">
      <w:pPr>
        <w:tabs>
          <w:tab w:val="left" w:pos="2160"/>
        </w:tabs>
        <w:spacing w:before="240" w:after="0" w:line="240" w:lineRule="auto"/>
        <w:ind w:left="720" w:right="720"/>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t xml:space="preserve">Mama Tinda alipigwa na mshangao. Alikumbuka sala zake za asubuhi. </w:t>
      </w:r>
      <w:r w:rsidRPr="00E066F2">
        <w:rPr>
          <w:rFonts w:ascii="Times New Roman" w:eastAsia="Calibri" w:hAnsi="Times New Roman" w:cs="Times New Roman"/>
          <w:b/>
          <w:sz w:val="24"/>
          <w:szCs w:val="24"/>
          <w:lang w:val="pt-BR"/>
        </w:rPr>
        <w:t xml:space="preserve">Ile midomo ya picha ya Bikira Maria ilikuwa imemdanganya! </w:t>
      </w:r>
      <w:r w:rsidRPr="00E066F2">
        <w:rPr>
          <w:rFonts w:ascii="Times New Roman" w:eastAsia="Calibri" w:hAnsi="Times New Roman" w:cs="Times New Roman"/>
          <w:sz w:val="24"/>
          <w:szCs w:val="24"/>
          <w:lang w:val="pt-BR"/>
        </w:rPr>
        <w:t>(uk. 9) (Maandishi yaliyo katika mkolezo ni msisitizo wa waandishi wa makala).</w:t>
      </w:r>
    </w:p>
    <w:p w:rsidR="00E066F2" w:rsidRPr="00E066F2" w:rsidRDefault="00E066F2" w:rsidP="00E066F2">
      <w:pPr>
        <w:tabs>
          <w:tab w:val="left" w:pos="2160"/>
        </w:tabs>
        <w:spacing w:before="240" w:after="0" w:line="240" w:lineRule="auto"/>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t xml:space="preserve">Kulingana na maelezo hayo tuliyoyadondoa hapo juu, ni dhahiri kabisa kwamba baada ya Mwafrika kupandikiziwa dhana potofu kuhusu dini yake/zake ya alijikuta akiipuuza na kufuata dini na imani ya Kikristo. Kutokana na imani hii ya Ukristo kulimlazimu Mwafrika afuate imani hii, ama sivyo akubaliane kuchukuliwa kuwa ni mpagani. Katika imani ya Kikristo, mpagani ni mtu asiyestaarabika ama mfuasi wa shetani. Kulingana na TUKI (2010:266), inaeleza kuwa, “Mpagani ni mtu asiyeamini Ukristo, Uislamu au dini nyingine duniani, hutumiwa na waumini wa dini hizo kuonyesha dharau.” Ili kuepukana na kuchukuliwa kwa mtazamo huu hasi, Mwafrika </w:t>
      </w:r>
      <w:r w:rsidRPr="00E066F2">
        <w:rPr>
          <w:rFonts w:ascii="Times New Roman" w:eastAsia="Calibri" w:hAnsi="Times New Roman" w:cs="Times New Roman"/>
          <w:sz w:val="24"/>
          <w:szCs w:val="24"/>
          <w:lang w:val="pt-BR"/>
        </w:rPr>
        <w:lastRenderedPageBreak/>
        <w:t xml:space="preserve">alilazimika kuacha asili yake na kuufuata Ukristo ambao hata hivyo hakuwa akiuelewa vizuri. Kwa mfano, tunaambiwa kwamba picha lililokuwa na macho matatu liliwaogopesha watoto. Lakini sio hivyo tu, bali pia hata watu wazima walipoambiwa kuwa macho matatu katika picha hilo liliwakilisha mapersona watatu katika Mungu mmoja, bado hawakuelewa. Watoto hawa na watu wazima wanaosawiriwa katika nukuu hiyo ni kiwakilisho cha sehemu ya jamii ya Waafrika ambao walilazimika kuufuata Ukristo pasipo kuuelewa kwa undani. Maelezo haya yamefanana na yale yanayopatikana katika riwaya ya </w:t>
      </w:r>
      <w:r w:rsidRPr="00E066F2">
        <w:rPr>
          <w:rFonts w:ascii="Times New Roman" w:eastAsia="Calibri" w:hAnsi="Times New Roman" w:cs="Times New Roman"/>
          <w:i/>
          <w:sz w:val="24"/>
          <w:szCs w:val="24"/>
          <w:lang w:val="pt-BR"/>
        </w:rPr>
        <w:t>Things Fall Apart</w:t>
      </w:r>
      <w:r w:rsidRPr="00E066F2">
        <w:rPr>
          <w:rFonts w:ascii="Times New Roman" w:eastAsia="Calibri" w:hAnsi="Times New Roman" w:cs="Times New Roman"/>
          <w:sz w:val="24"/>
          <w:szCs w:val="24"/>
          <w:lang w:val="pt-BR"/>
        </w:rPr>
        <w:t xml:space="preserve"> ya mwandishi Chinua Achebe katika (Malugu, 2015) yanayozungumzia namna Ukristo ulivyopokelewa Umuofia. Malugu (keshatajwa) akiirejelea riwaya ya </w:t>
      </w:r>
      <w:r w:rsidRPr="00E066F2">
        <w:rPr>
          <w:rFonts w:ascii="Times New Roman" w:eastAsia="Calibri" w:hAnsi="Times New Roman" w:cs="Times New Roman"/>
          <w:i/>
          <w:sz w:val="24"/>
          <w:szCs w:val="24"/>
          <w:lang w:val="pt-BR"/>
        </w:rPr>
        <w:t>Things Fall Apart</w:t>
      </w:r>
      <w:r w:rsidRPr="00E066F2">
        <w:rPr>
          <w:rFonts w:ascii="Times New Roman" w:eastAsia="Calibri" w:hAnsi="Times New Roman" w:cs="Times New Roman"/>
          <w:sz w:val="24"/>
          <w:szCs w:val="24"/>
          <w:lang w:val="pt-BR"/>
        </w:rPr>
        <w:t xml:space="preserve"> anatwambia kwamba, wageni walipoingiza dini ya Kikristo katika jamii ya Umuofia walikumbana na baadhi ya maswali ambayo majibu yake hayakuwaridhisha wale waliohubiriwa. Kwa mfano baada ya kuhubiriwa kuhusu habari za Mungu mmoja ambaye ana Mwanaye wa pekee, mhubiri aliulizwa swali kuhusu ni kwa nini ametajwa Mungu na Mwanaye tu pasipo kutajwa mke wa Mungu. Mhubiri alijibu kwamba huyu Mungu hana mke. Jibu hili liliacha maswali mengi ikiwa ni pamoja na kwamba inawezekanaje mtu kuwa na mtoto pasipokuwa na mke? </w:t>
      </w:r>
    </w:p>
    <w:p w:rsidR="00E066F2" w:rsidRPr="00E066F2" w:rsidRDefault="00E066F2" w:rsidP="00E066F2">
      <w:pPr>
        <w:tabs>
          <w:tab w:val="left" w:pos="2160"/>
        </w:tabs>
        <w:spacing w:before="240" w:after="0" w:line="240" w:lineRule="auto"/>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t xml:space="preserve">Kwa hivyo, ni dhahiri kabisa kwamba upandikizwaji wa dhana potofu kuhusu Afrika na Mwafrika kwa kupitia imani yake kulisababisha Mwafrika ajikane na kufuata imani ya kigeni ambayo hakuielewa na hivyo kuiamini nusunusu. </w:t>
      </w:r>
    </w:p>
    <w:p w:rsidR="00E066F2" w:rsidRPr="00E066F2" w:rsidRDefault="00E066F2" w:rsidP="00E066F2">
      <w:pPr>
        <w:tabs>
          <w:tab w:val="left" w:pos="2160"/>
        </w:tabs>
        <w:spacing w:before="240" w:after="0" w:line="240" w:lineRule="auto"/>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t>Aidha, kwa kupitia dini, Waafrika wamejikuta wanaathiriwa na dhana potofu zilizopandikizwa ambazo zimewafanya wajipuuze wao wenyewe na hata yale wanayoyafanya. Viongozi wa dini wana nafasi kubwa sana katika kuwashawishi waumini wao kutenda au kuamini kutokana na mafundisho au maelezo wanayowapa waumini wao. Viongozi hawa wa dini wanasemekana kuwa na nguvu isiyokuwa ya kawaida. Kwa mfano, kwa kupitia maelezo na ushawishi wa Padri Madevu, Mama Tinda alijikuta akiamini kabisa kwamba Padri Madevu anao uwezo wa kuomba na hivyo wabaya wa Mama Tinda wakakauka kama miti iliyopigwa radi. Sio hivyo tu, bali pia Padri Madevu alimpandikizia Mama Tinda maneno ya chuki yaliyomfanya aichukie na kuishambulia serikali yake kutokana na mfumo wa Ujamaa iliyokuwa ikiutekeleza. Mwandishi anasema:</w:t>
      </w:r>
    </w:p>
    <w:p w:rsidR="00E066F2" w:rsidRPr="00E066F2" w:rsidRDefault="00E066F2" w:rsidP="00E066F2">
      <w:pPr>
        <w:tabs>
          <w:tab w:val="left" w:pos="2160"/>
        </w:tabs>
        <w:spacing w:before="240" w:after="0" w:line="240" w:lineRule="auto"/>
        <w:ind w:left="720" w:right="720"/>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t>...”Nani atatujengea hiyo nyumba ... Nitamweleza Padri Madevu ... Ataomba kwa Mungu wakauke kama miti iliyopigwa na radi (uk.9).</w:t>
      </w:r>
    </w:p>
    <w:p w:rsidR="00E066F2" w:rsidRPr="00E066F2" w:rsidRDefault="00E066F2" w:rsidP="00E066F2">
      <w:pPr>
        <w:tabs>
          <w:tab w:val="left" w:pos="2160"/>
        </w:tabs>
        <w:spacing w:before="240" w:after="0" w:line="240" w:lineRule="auto"/>
        <w:ind w:left="720" w:right="720"/>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t>Mazungumzo yao juu ya Serikali ya Tanzania yaliendelea kwa muda mrefu. Padri Madevu aliichamba sana Serikali na viongozi wake. Baada ya mazungumzo haya, Mama Tinda alikuwa akitapika ovyo maneno mabaya juu ya viongozi wa Serikali. Alipoona kuwa amefanikiwa aliaga (uk. 7).</w:t>
      </w:r>
    </w:p>
    <w:p w:rsidR="00E066F2" w:rsidRPr="00E066F2" w:rsidRDefault="00E066F2" w:rsidP="00E066F2">
      <w:pPr>
        <w:tabs>
          <w:tab w:val="left" w:pos="2160"/>
        </w:tabs>
        <w:spacing w:before="240" w:after="0" w:line="240" w:lineRule="auto"/>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t>Aidha, dini imekuwa na athari kubwa kwa Waafrika kutokana na dhana potofu zilizopandikizwa. Kwa mfano, dini imetumika kama chombo cha kuibua chuki kwa wananchi dhidi ya serikali yao. Kulingana na mwandishi, dini ya Kikristo kupitia kwa Padri Madevu, imekuwa na athari hasi kwa jamii. Mwandishi anasema:</w:t>
      </w:r>
    </w:p>
    <w:p w:rsidR="00E066F2" w:rsidRPr="00E066F2" w:rsidRDefault="00E066F2" w:rsidP="00E066F2">
      <w:pPr>
        <w:tabs>
          <w:tab w:val="left" w:pos="2160"/>
        </w:tabs>
        <w:spacing w:before="240" w:after="0" w:line="240" w:lineRule="auto"/>
        <w:ind w:left="720" w:right="720"/>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t>Pikipiki la padri Madevu lilikwenda kasi likitimua vumbi la baraka yenye chuki kati ya wanakijiji kwa serikali yao (uk. 8).</w:t>
      </w:r>
    </w:p>
    <w:p w:rsidR="00E066F2" w:rsidRPr="00E066F2" w:rsidRDefault="00E066F2" w:rsidP="00E066F2">
      <w:pPr>
        <w:tabs>
          <w:tab w:val="left" w:pos="2160"/>
        </w:tabs>
        <w:spacing w:before="240" w:after="0" w:line="240" w:lineRule="auto"/>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lastRenderedPageBreak/>
        <w:t>Maelezo haya yanashadidia kwamba, dini ya Ukristo iliyopandikizwa na wageni ina athari kubwa sana kwa jamii hususani pale inapotumiwa kwa malengo fulani katika jamii. Kwa mfano, Padri Madevu anaitumia dini ya madhehebu ya Kikatoliki kuwapandikizia waumini wake chuki dhidi ya serikali yao kuhusu mfumo wa Ujamaa.</w:t>
      </w:r>
    </w:p>
    <w:p w:rsidR="00E066F2" w:rsidRPr="00E066F2" w:rsidRDefault="00E066F2" w:rsidP="00E066F2">
      <w:pPr>
        <w:tabs>
          <w:tab w:val="left" w:pos="2160"/>
        </w:tabs>
        <w:spacing w:before="240" w:after="0" w:line="240" w:lineRule="auto"/>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t>Vilevile, katika utafiti huu tumebaini kwamba, dini za kigeni zimewaathiri sana wanajamii kwani wamejikuta wakitumia muda wao mwingi katika nyumba za ibada badala ya kufanya kazi. Kulingana na mwandishi, Ukristo na Uislamu ni dini ambazo zinawapumbaza watu na hivyo kusahau majukumu yao. Katika kutuhibitisha maelezo haya, mwandishi anasema:</w:t>
      </w:r>
    </w:p>
    <w:p w:rsidR="00E066F2" w:rsidRPr="00E066F2" w:rsidRDefault="00E066F2" w:rsidP="00E066F2">
      <w:pPr>
        <w:tabs>
          <w:tab w:val="left" w:pos="2160"/>
        </w:tabs>
        <w:spacing w:before="240" w:after="0" w:line="240" w:lineRule="auto"/>
        <w:ind w:left="720" w:right="720"/>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t>...Unajua Padri Madevu. Mungu hapendi watu wanaopoteza muda wao mwingi makanisani na misikitini wakijipendekeza. Anapenda watu wanaofanya kazi na kutimiza wajibu wao wa kitaifa (uk. 52).</w:t>
      </w:r>
    </w:p>
    <w:p w:rsidR="00E066F2" w:rsidRPr="00E066F2" w:rsidRDefault="00E066F2" w:rsidP="00E066F2">
      <w:pPr>
        <w:tabs>
          <w:tab w:val="left" w:pos="2160"/>
        </w:tabs>
        <w:spacing w:before="240" w:after="0" w:line="240" w:lineRule="auto"/>
        <w:ind w:left="720" w:right="720"/>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t>... Lakini wakristo wengi wanaogopa uwezo wa Mapadri. Lakini ni wazo zuri. Tukiweza kumwondoa huyo tutakuwa tumeondoa msumari wenye sumu miguuni mwetu. Vijiji vyetu vitakuwa na maendeleo ya haraka (uk. 66).</w:t>
      </w:r>
    </w:p>
    <w:p w:rsidR="00E066F2" w:rsidRPr="00E066F2" w:rsidRDefault="00E066F2" w:rsidP="00E066F2">
      <w:pPr>
        <w:tabs>
          <w:tab w:val="left" w:pos="2160"/>
        </w:tabs>
        <w:spacing w:before="240" w:after="0" w:line="240" w:lineRule="auto"/>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t>Kutokana na maelezo hayo, dini ina athari sana katika jamii. Kwa tafsili yetu, kulingana na Euphrase Kezilahabi, dini za Kikristo na Kiislamu zimechangia sana kuwapumbaza watu na kuwafanya wasishiriki ipasavyo katika shughuli za ujenzi wa taifa kwani muda mwingi wamejikuta wakiutumia muda wao makanisani ama misikitini badala ya kushiriki katika shughuli za maendeleo ya jamii zao. Aidha, kutokana na imani kubwa iliyojengwa kwa viongozi wa dini ikiwemo Mapadri, ni vigumu kwa waumini kuweza kuepuka ushawishi wa maneno ya viongozi hawa wa dini. Ndiyo maana Mamboleo na Mambosasa wanaamini kabisa kwamba, Padri Madevu amewaathiri sana waumini wa Kikristo kwa mafundisho yake, na kwa hivyo sio rahisi wao kupingana na kile anachowaelekeza.</w:t>
      </w:r>
    </w:p>
    <w:p w:rsidR="00E066F2" w:rsidRPr="00E066F2" w:rsidRDefault="00E066F2" w:rsidP="00E066F2">
      <w:pPr>
        <w:tabs>
          <w:tab w:val="left" w:pos="2160"/>
        </w:tabs>
        <w:spacing w:before="240" w:after="0" w:line="240" w:lineRule="auto"/>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t xml:space="preserve">Dhana potofu kuhusu Afrika na Mwafrika zinajidhihirisha pia katika riwaya ya </w:t>
      </w:r>
      <w:r w:rsidRPr="00E066F2">
        <w:rPr>
          <w:rFonts w:ascii="Times New Roman" w:eastAsia="Calibri" w:hAnsi="Times New Roman" w:cs="Times New Roman"/>
          <w:i/>
          <w:sz w:val="24"/>
          <w:szCs w:val="24"/>
          <w:lang w:val="pt-BR"/>
        </w:rPr>
        <w:t>Mzingile</w:t>
      </w:r>
      <w:r w:rsidRPr="00E066F2">
        <w:rPr>
          <w:rFonts w:ascii="Times New Roman" w:eastAsia="Calibri" w:hAnsi="Times New Roman" w:cs="Times New Roman"/>
          <w:sz w:val="24"/>
          <w:szCs w:val="24"/>
          <w:lang w:val="pt-BR"/>
        </w:rPr>
        <w:t>. Katika riwaya hii, mwandishi anatuonyesha namna upandikizwaji wa dini ya Kikristo ulivyowalazimu Waafrika kupokea baadhi ya mafundisho ambayo hawakuwa wanayaelewa. Kwa mfano watoto waliungama dhambi zao ilhali hawakufahamu ni kwa nini walipewa jukumu la kusali sala nyingi na ndefu kama sehemu ya malipizi ya dhambi walizozitenda. Hali hii iliwafanya waumini kusali sala hizi pasipo kuzielewa. Mwandishi anasema:</w:t>
      </w:r>
    </w:p>
    <w:p w:rsidR="00E066F2" w:rsidRPr="00E066F2" w:rsidRDefault="00E066F2" w:rsidP="00E066F2">
      <w:pPr>
        <w:tabs>
          <w:tab w:val="left" w:pos="2160"/>
        </w:tabs>
        <w:spacing w:before="240" w:after="0" w:line="240" w:lineRule="auto"/>
        <w:ind w:left="720" w:right="720"/>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t>Siku za Jumamosi wakati tunatoka kanisani kuungama tulipiga soga hapa na kusimuliana dhambi zetu za kitoto tulizoungama kwa padiri. Malipizo tuliyopewa na maswali ya nyongeza tuliyoulizwa tulisimuliana pia. Hatukuwapenda mapadiri waliotoa malipizo marefu. Hasa wale waliotoa malipizo ya sala ya imani na rozari. Wakati huo hatukujua uzito wa sala hiyo kwa dhamiri zetu na maisha yetu yote ya baadaye (uk. 63).</w:t>
      </w:r>
    </w:p>
    <w:p w:rsidR="00E066F2" w:rsidRPr="00E066F2" w:rsidRDefault="00E066F2" w:rsidP="00E066F2">
      <w:pPr>
        <w:tabs>
          <w:tab w:val="left" w:pos="2160"/>
        </w:tabs>
        <w:spacing w:before="240" w:after="0" w:line="240" w:lineRule="auto"/>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t>Kupitia nukuu hiyo tunaona namna ambavyo Waafrika walijikuta wakiungama kwa padri pasipo kuelewa uzito wa kuungama. Waafrika ikiwemo watoto wanalazimika kuungama kwa padri au kusali sala ndefu ambazo hawajui umuhimu wake. Mioyoni mwao wana dukuduku kuhusu sala hizo lakini kwa kuwa misingi ya kanisa hairuhusu kuhoji, waumini wanajikuta wakilazimika kusali sala hizo huku wana manung’uniko mioyoni mwao.</w:t>
      </w:r>
    </w:p>
    <w:p w:rsidR="00E066F2" w:rsidRPr="00E066F2" w:rsidRDefault="00E066F2" w:rsidP="00E066F2">
      <w:pPr>
        <w:tabs>
          <w:tab w:val="left" w:pos="2160"/>
        </w:tabs>
        <w:spacing w:before="240" w:after="0" w:line="240" w:lineRule="auto"/>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lastRenderedPageBreak/>
        <w:t xml:space="preserve">Aidha, kulingana na utafiti wetu, tuliweza kubaini athari nyingine  ya dhana potofu kuhusu Afrika na Mwafrika kupitia dini ambapo dini ilisababisha mgawanyiko katika jamii ya Waafrika. Dini za Ukristo na Uislamu ziliwabagua Waafrika ambao hawakuwa waumini wa imani hizo. Hawa waliitwa wapagani. Ubaguzi huu haukujitokeza tu pindi walipokuwa hai, bali hata pindi walipokufa, walizikwa katika makaburi ambayo hayakuchangamana na ya Wakristo ama ya Waislamu. Zaidi, makaburi haya hata hayakupaliwa bali yaliachwa na majani mengi. Tukimnukuu mwandishi katika riwaya yake ya </w:t>
      </w:r>
      <w:r w:rsidRPr="00E066F2">
        <w:rPr>
          <w:rFonts w:ascii="Times New Roman" w:eastAsia="Calibri" w:hAnsi="Times New Roman" w:cs="Times New Roman"/>
          <w:i/>
          <w:sz w:val="24"/>
          <w:szCs w:val="24"/>
          <w:lang w:val="pt-BR"/>
        </w:rPr>
        <w:t>Mzingile</w:t>
      </w:r>
      <w:r w:rsidRPr="00E066F2">
        <w:rPr>
          <w:rFonts w:ascii="Times New Roman" w:eastAsia="Calibri" w:hAnsi="Times New Roman" w:cs="Times New Roman"/>
          <w:sz w:val="24"/>
          <w:szCs w:val="24"/>
          <w:lang w:val="pt-BR"/>
        </w:rPr>
        <w:t xml:space="preserve"> anasema:</w:t>
      </w:r>
    </w:p>
    <w:p w:rsidR="00E066F2" w:rsidRPr="00E066F2" w:rsidRDefault="00E066F2" w:rsidP="00E066F2">
      <w:pPr>
        <w:spacing w:after="0" w:line="240" w:lineRule="auto"/>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t xml:space="preserve">Hatua chache kutoka msikitini zilinifikisha makaburini. </w:t>
      </w:r>
      <w:r w:rsidRPr="00E066F2">
        <w:rPr>
          <w:rFonts w:ascii="Times New Roman" w:eastAsia="Calibri" w:hAnsi="Times New Roman" w:cs="Times New Roman"/>
          <w:b/>
          <w:sz w:val="24"/>
          <w:szCs w:val="24"/>
          <w:lang w:val="pt-BR"/>
        </w:rPr>
        <w:t>Ingawa majani yalikuwa marefu, mipaka kati ya sehemu Wakristo, Waislamu na Wapagani iliweza bado kuonekana</w:t>
      </w:r>
      <w:r w:rsidRPr="00E066F2">
        <w:rPr>
          <w:rFonts w:ascii="Times New Roman" w:eastAsia="Calibri" w:hAnsi="Times New Roman" w:cs="Times New Roman"/>
          <w:sz w:val="24"/>
          <w:szCs w:val="24"/>
          <w:lang w:val="pt-BR"/>
        </w:rPr>
        <w:t xml:space="preserve">. Baadhi ya misalaba iliweza bado kujitokeza. Nilizunguka kutafuta kaburi la mke wangu. Nililiona. Ndilo kaburi pekee lililokuwa limepaliliwa na yaelekea si muda mrefu uliopita. Kaburi la mama pia nililiona. Maandishi bado yaliweza kusomeka. </w:t>
      </w:r>
      <w:r w:rsidRPr="00E066F2">
        <w:rPr>
          <w:rFonts w:ascii="Times New Roman" w:eastAsia="Calibri" w:hAnsi="Times New Roman" w:cs="Times New Roman"/>
          <w:b/>
          <w:sz w:val="24"/>
          <w:szCs w:val="24"/>
          <w:lang w:val="pt-BR"/>
        </w:rPr>
        <w:t xml:space="preserve">Wakati naondoka baba alikuwa mgonjwa sana.  </w:t>
      </w:r>
      <w:r w:rsidRPr="00E066F2">
        <w:rPr>
          <w:rFonts w:ascii="Times New Roman" w:eastAsia="Calibri" w:hAnsi="Times New Roman" w:cs="Times New Roman"/>
          <w:sz w:val="24"/>
          <w:szCs w:val="24"/>
          <w:lang w:val="pt-BR"/>
        </w:rPr>
        <w:t xml:space="preserve">Nilisaka kaburi lake, lakini nilikata tamaa baada ya kuona kwamba makaburi mengi hayakuwa na majina. Makaburi mengine yalikuwa makubwa sana. </w:t>
      </w:r>
      <w:r w:rsidRPr="00E066F2">
        <w:rPr>
          <w:rFonts w:ascii="Times New Roman" w:eastAsia="Calibri" w:hAnsi="Times New Roman" w:cs="Times New Roman"/>
          <w:b/>
          <w:sz w:val="24"/>
          <w:szCs w:val="24"/>
          <w:lang w:val="pt-BR"/>
        </w:rPr>
        <w:t xml:space="preserve">La babu sikuhangaika kulitafuta maana alikataa kubatizwa akazikwa kwenye sehemu ya wapagani. Sehemu hizo majani yalikuwa marefu sana. Hata miti ilikwishaanza kukua </w:t>
      </w:r>
      <w:r w:rsidRPr="00E066F2">
        <w:rPr>
          <w:rFonts w:ascii="Times New Roman" w:eastAsia="Calibri" w:hAnsi="Times New Roman" w:cs="Times New Roman"/>
          <w:sz w:val="24"/>
          <w:szCs w:val="24"/>
          <w:lang w:val="pt-BR"/>
        </w:rPr>
        <w:t>(kur. 65-66). (Maandishi yaliyokolezwa  ni msisitizo wa waandishi wa makala).</w:t>
      </w:r>
    </w:p>
    <w:p w:rsidR="00E066F2" w:rsidRPr="00E066F2" w:rsidRDefault="00E066F2" w:rsidP="00E066F2">
      <w:pPr>
        <w:tabs>
          <w:tab w:val="left" w:pos="2160"/>
        </w:tabs>
        <w:spacing w:before="240" w:after="0" w:line="240" w:lineRule="auto"/>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t>Kulingana na dondoo hilo, Kezilahabi anadhihirisha kuwapo kwa ubaguzi baina ya Wakristo, Waislamu na Wapagani. Anatuonyesha kwamba, licha ya kwamba makaburi yote yalikuwa ya Waafrika, lakini bado yalitenganishwa na mipaka. Hii ina maana kwamba, makaburi ya yalitenganishwa. Kulikuwa na makaburi kwa ajili ya Wakristo, pia yalikuwapo mengine kwa ajili ya Waislamu. Na pia yalikuwapo mengine ambayo yalikuwa ni kwa ajili ya Wapagani.. Wale wote waliokataa kubatizwa pindi walipokufa makaburi yao hayakupaliliwa na kwa hivyo yalikuwa na nyasi nyingi na hata miti ilikuwa imeota kwenye makaburi hayo kiasi kwamba ilikuwa ni vigumu hata kuyatambua.</w:t>
      </w:r>
    </w:p>
    <w:p w:rsidR="00E066F2" w:rsidRPr="00E066F2" w:rsidRDefault="00E066F2" w:rsidP="00E066F2">
      <w:pPr>
        <w:tabs>
          <w:tab w:val="left" w:pos="2160"/>
        </w:tabs>
        <w:spacing w:before="240" w:after="0" w:line="240" w:lineRule="auto"/>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t xml:space="preserve">Dini iliyopandikizwa na wageni, imemfanya Mwafrika awe mtumwa ambapo analazimika kumtafuta Mungu kila mahali. Imani aliyopandikiziwa imemwathiri Mwafrika kwa kumwaminisha kwamba Mungu yupo mahali pote. Imani hii mwandishi anatwambia ni kama vile Mwafrika amefanyiwa mazingaombwe tu. Mwandishi katika riwaya yake ya </w:t>
      </w:r>
      <w:r w:rsidRPr="00E066F2">
        <w:rPr>
          <w:rFonts w:ascii="Times New Roman" w:eastAsia="Calibri" w:hAnsi="Times New Roman" w:cs="Times New Roman"/>
          <w:i/>
          <w:sz w:val="24"/>
          <w:szCs w:val="24"/>
          <w:lang w:val="pt-BR"/>
        </w:rPr>
        <w:t xml:space="preserve">Mzingile </w:t>
      </w:r>
      <w:r w:rsidRPr="00E066F2">
        <w:rPr>
          <w:rFonts w:ascii="Times New Roman" w:eastAsia="Calibri" w:hAnsi="Times New Roman" w:cs="Times New Roman"/>
          <w:sz w:val="24"/>
          <w:szCs w:val="24"/>
          <w:lang w:val="pt-BR"/>
        </w:rPr>
        <w:t>anasema:</w:t>
      </w:r>
    </w:p>
    <w:p w:rsidR="00E066F2" w:rsidRPr="00E066F2" w:rsidRDefault="00E066F2" w:rsidP="00E066F2">
      <w:pPr>
        <w:tabs>
          <w:tab w:val="left" w:pos="2160"/>
        </w:tabs>
        <w:spacing w:before="240" w:after="0" w:line="240" w:lineRule="auto"/>
        <w:ind w:left="720" w:right="720"/>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t>“Mwongo mkubwa! Kila mahali niendako nakukuta! Wewe ndiye uliyenifanyia mazingaombwe niwe mtu wa kukufuata wewe milele! Mimi si mtumwa wako. Nataka uhuru wangu sasa. Furaha yote niliyokuwa nayo muda mfupi uliopita imekwisha ghafla. Umekuwa kama jiwe lililofungwa shingoni mwangu!” (uk. 69).</w:t>
      </w:r>
    </w:p>
    <w:p w:rsidR="00E066F2" w:rsidRPr="00E066F2" w:rsidRDefault="00E066F2" w:rsidP="00E066F2">
      <w:pPr>
        <w:tabs>
          <w:tab w:val="left" w:pos="2160"/>
        </w:tabs>
        <w:spacing w:before="240" w:after="0" w:line="240" w:lineRule="auto"/>
        <w:ind w:left="720" w:right="720"/>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t>“Mwongo ni wewe na wote wa aina yako! Tazama! Mimi ndiye ninayetaka uhuru kutoka kwako. Kila ninakohamia unanifuata. Unaninyima muda wa faragha! Na ukome kunivunjia milango wakati nikiwa katika ndoto zangu tamu ambazo ndanimwe sioni kitu kingine isipokuwa utupu na nafsi yangu. Unachotaka ni nini hasa! Unanitafuta kanisani, msikitini, makaburini, mbuyuni, na hata ndani ya magofu! Shida yako nini kama sio umbea unaoutafuta (uk. 69).</w:t>
      </w:r>
    </w:p>
    <w:p w:rsidR="00E066F2" w:rsidRPr="00E066F2" w:rsidRDefault="00E066F2" w:rsidP="00E066F2">
      <w:pPr>
        <w:tabs>
          <w:tab w:val="left" w:pos="2160"/>
        </w:tabs>
        <w:spacing w:before="240" w:after="0" w:line="240" w:lineRule="auto"/>
        <w:ind w:left="720" w:right="720"/>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t>“wewe ndiye unayestahili lawama. Huna shukrani! Ukiniambia fanya hili, ninafanya. Lala chini, ninalala. Abudu, ninaabudu. Zunguka kama pia, ninazunguka. Umenifanya kikaragosi chako hata utu wenyewe sina tena (uk. 69).</w:t>
      </w:r>
    </w:p>
    <w:p w:rsidR="00E066F2" w:rsidRPr="00E066F2" w:rsidRDefault="00E066F2" w:rsidP="00E066F2">
      <w:pPr>
        <w:tabs>
          <w:tab w:val="left" w:pos="2160"/>
        </w:tabs>
        <w:spacing w:before="240" w:after="0" w:line="240" w:lineRule="auto"/>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lastRenderedPageBreak/>
        <w:t>Kulingana na madondoo hayo, inaonekana kwamba kutokana na dini pamoja na masuala mazima yaliyopandikizwa kuhusu dini na kuwapo kwa Mungu, Mwafrika amejikuta akiwa mtumwa. Amejikuta akikosa uhuru na hivyo hata kukosa furaha na uhuru. Mwandishi anatuelezea namna ambavyo kutokana na imani ya/za kigeni aliyopandikiziwa imefikia hatua amekuwa msumbufu hata kwa Mungu. Mungu mwenyewe ni kama anashangaa jinsi Waafrika walivyopandikiziwa dhana au imani kumhusu Mungu kiasi kwamba Waafrika wamekuwa wasumbufu kwa kumtafuta kila mahali. Athari hii inajitokeza katika jamii ambapo Waafrika kwa kufuata dini za kigeni wamekuwa watumwa kwa kukesha katika nyumba za ibada na hata wakati mwingine kufanya matukio kama vile ya kujilipua kanisani, kuuza mali zao kwamba siku za mwisho zimefika, na kadhalika.</w:t>
      </w:r>
    </w:p>
    <w:p w:rsidR="00E066F2" w:rsidRPr="00E066F2" w:rsidRDefault="00E066F2" w:rsidP="00E066F2">
      <w:pPr>
        <w:tabs>
          <w:tab w:val="left" w:pos="2160"/>
        </w:tabs>
        <w:spacing w:before="240" w:after="0" w:line="240" w:lineRule="auto"/>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t>Kadhalika, dini kama dhana potofu iliyopandikizwa kuhusu Afrika na Mwafrika imekuwa na athari ya kuwanyima watu uhuru wa kuongea ama kuhoji baadhi ya mambo. Dini hizi za Ukristo na Uislamu ambazo Mwafrika “amepakatishwa” nazo na wageni, zimemziba kabisa mdomo kwa kisingizio kwamba kukaa kimya ni hekima. Hii imechochea Mwafrika kunyonywa na kutawaliwa na wageni kwa kutumia mlengo wa dini hizi. Ukristo na Uislamu kwa kupitia Biblia Takatifu na Korani Tukufu, vimemfanya kuwa mtiifu na hata asiweze kujitetea. Kwa mfano katika Biblia Takatifu (</w:t>
      </w:r>
      <w:r w:rsidRPr="00E066F2">
        <w:rPr>
          <w:rFonts w:ascii="Times New Roman" w:eastAsia="Calibri" w:hAnsi="Times New Roman" w:cs="Times New Roman"/>
          <w:i/>
          <w:sz w:val="24"/>
          <w:szCs w:val="24"/>
          <w:lang w:val="pt-BR"/>
        </w:rPr>
        <w:t>Mathayo</w:t>
      </w:r>
      <w:r w:rsidRPr="00E066F2">
        <w:rPr>
          <w:rFonts w:ascii="Times New Roman" w:eastAsia="Calibri" w:hAnsi="Times New Roman" w:cs="Times New Roman"/>
          <w:sz w:val="24"/>
          <w:szCs w:val="24"/>
          <w:lang w:val="pt-BR"/>
        </w:rPr>
        <w:t xml:space="preserve"> 5:38-42, pia </w:t>
      </w:r>
      <w:r w:rsidRPr="00E066F2">
        <w:rPr>
          <w:rFonts w:ascii="Times New Roman" w:eastAsia="Calibri" w:hAnsi="Times New Roman" w:cs="Times New Roman"/>
          <w:i/>
          <w:sz w:val="24"/>
          <w:szCs w:val="24"/>
          <w:lang w:val="pt-BR"/>
        </w:rPr>
        <w:t>Luka</w:t>
      </w:r>
      <w:r w:rsidRPr="00E066F2">
        <w:rPr>
          <w:rFonts w:ascii="Times New Roman" w:eastAsia="Calibri" w:hAnsi="Times New Roman" w:cs="Times New Roman"/>
          <w:sz w:val="24"/>
          <w:szCs w:val="24"/>
          <w:lang w:val="pt-BR"/>
        </w:rPr>
        <w:t xml:space="preserve"> 6:29-30)  kuna maneno yasemayo:</w:t>
      </w:r>
    </w:p>
    <w:p w:rsidR="00E066F2" w:rsidRPr="00E066F2" w:rsidRDefault="00E066F2" w:rsidP="00E066F2">
      <w:pPr>
        <w:tabs>
          <w:tab w:val="left" w:pos="2160"/>
        </w:tabs>
        <w:spacing w:before="240" w:after="0" w:line="240" w:lineRule="auto"/>
        <w:ind w:left="720" w:right="720"/>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t xml:space="preserve">“Mmesikia kwamba ilisemwa: ‘Jicho kwa jicho, jino kwa jino.’ Lakini mimi nawaambieni, usimlipize kisasi mtu mbaya. Mtu akikupiga kofi shavu la kulia, mgeuzia pia la pili. Mtu akikupeleka mahakamani kutaka kukuchukulia shati lako, mwache achukue pia koti lako. Mtu akikulazimisha kubeba mzigo wake kilomita moja, ubebe kilomita mbili. Akuombaye mpe, wala usimpe kisogo anayetaka kukukopa kitu” </w:t>
      </w:r>
    </w:p>
    <w:p w:rsidR="00E066F2" w:rsidRPr="00E066F2" w:rsidRDefault="00E066F2" w:rsidP="00E066F2">
      <w:pPr>
        <w:tabs>
          <w:tab w:val="left" w:pos="2160"/>
        </w:tabs>
        <w:spacing w:before="240" w:after="0" w:line="240" w:lineRule="auto"/>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t xml:space="preserve">Katika kuthibitisha maelezo haya mwandishi katika riwaya ya </w:t>
      </w:r>
      <w:r w:rsidRPr="00E066F2">
        <w:rPr>
          <w:rFonts w:ascii="Times New Roman" w:eastAsia="Calibri" w:hAnsi="Times New Roman" w:cs="Times New Roman"/>
          <w:i/>
          <w:sz w:val="24"/>
          <w:szCs w:val="24"/>
          <w:lang w:val="pt-BR"/>
        </w:rPr>
        <w:t>Nagona</w:t>
      </w:r>
      <w:r w:rsidRPr="00E066F2">
        <w:rPr>
          <w:rFonts w:ascii="Times New Roman" w:eastAsia="Calibri" w:hAnsi="Times New Roman" w:cs="Times New Roman"/>
          <w:sz w:val="24"/>
          <w:szCs w:val="24"/>
          <w:lang w:val="pt-BR"/>
        </w:rPr>
        <w:t xml:space="preserve"> anasema:</w:t>
      </w:r>
    </w:p>
    <w:p w:rsidR="00E066F2" w:rsidRPr="00E066F2" w:rsidRDefault="00E066F2" w:rsidP="00E066F2">
      <w:pPr>
        <w:tabs>
          <w:tab w:val="left" w:pos="2160"/>
        </w:tabs>
        <w:spacing w:before="240" w:after="0" w:line="240" w:lineRule="auto"/>
        <w:ind w:left="720" w:right="720"/>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t>Paka alikuwa amekaa juu ya kiwiliwili kilichoonekana kuwa cha binadamu. Nilipoinama kukitazama vizuri niliona kwamba kilikuwa kweli kiwiliwili cha binadamu. Yaelekea alikuwa amepakwa mafuta asioze maana hakukuwa na harufu mbaya ndani ya nyumba. Katika mkono mmoja alikuwa amepakatishwa Biblia Takatifu na mwingine Korani Tukufu. Mdomo wake ulikuwa umefungwa kwa kitambaa cheupe na juu ya kitambaa hiki kwenye mdomo palionekana maandishi yaliyosema “</w:t>
      </w:r>
      <w:r w:rsidRPr="00E066F2">
        <w:rPr>
          <w:rFonts w:ascii="Times New Roman" w:eastAsia="Calibri" w:hAnsi="Times New Roman" w:cs="Times New Roman"/>
          <w:b/>
          <w:sz w:val="24"/>
          <w:szCs w:val="24"/>
          <w:lang w:val="pt-BR"/>
        </w:rPr>
        <w:t>Kimya ni hekima</w:t>
      </w:r>
      <w:r w:rsidRPr="00E066F2">
        <w:rPr>
          <w:rFonts w:ascii="Times New Roman" w:eastAsia="Calibri" w:hAnsi="Times New Roman" w:cs="Times New Roman"/>
          <w:sz w:val="24"/>
          <w:szCs w:val="24"/>
          <w:lang w:val="pt-BR"/>
        </w:rPr>
        <w:t>.” (uk. 3). (Maelezo yaliyokolezwa ni msisitizo wa waandishi wa makala).</w:t>
      </w:r>
    </w:p>
    <w:p w:rsidR="00E066F2" w:rsidRPr="00E066F2" w:rsidRDefault="00E066F2" w:rsidP="00E066F2">
      <w:pPr>
        <w:tabs>
          <w:tab w:val="left" w:pos="2160"/>
        </w:tabs>
        <w:spacing w:before="240" w:after="0" w:line="240" w:lineRule="auto"/>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t>Maelezo hayo yanadhihirisha namna ambavyo dini kama mojawapo ya mambo yaliyopandikizwa kwa Mwafrika yalivyochochea kumfanya awe mtiifu na asiweze hata kuhoji kuhusu mambo yanayomkandamiza.</w:t>
      </w:r>
    </w:p>
    <w:p w:rsidR="00E066F2" w:rsidRPr="00E066F2" w:rsidRDefault="00E066F2" w:rsidP="00E066F2">
      <w:pPr>
        <w:tabs>
          <w:tab w:val="left" w:pos="2160"/>
        </w:tabs>
        <w:spacing w:before="240" w:after="0" w:line="240" w:lineRule="auto"/>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t xml:space="preserve">Aidha, kwa kupitia dini ya Ukristo, jamii imepandikiziwa mawazo kuhusu kuwapo kwa Mungu. Mawazo haya yamejenga imani kwa jamii ya waumini wa Kikristo kwamba mwanadamu anatoka kwa Mungu lakini pia atarudi kwa Mungu. Mwandishi anaona kuwapo kwa imani hii kama kunawapotosha wale waliopandikiziwa. Mwandishi anauita ni wimbo tu unaoimbwa kati ya nyimbo za ngoma ya maisha. Tukimnukuu mwandishi katika riwaya yake ya </w:t>
      </w:r>
      <w:r w:rsidRPr="00E066F2">
        <w:rPr>
          <w:rFonts w:ascii="Times New Roman" w:eastAsia="Calibri" w:hAnsi="Times New Roman" w:cs="Times New Roman"/>
          <w:i/>
          <w:sz w:val="24"/>
          <w:szCs w:val="24"/>
          <w:lang w:val="pt-BR"/>
        </w:rPr>
        <w:t>Nagona</w:t>
      </w:r>
      <w:r w:rsidRPr="00E066F2">
        <w:rPr>
          <w:rFonts w:ascii="Times New Roman" w:eastAsia="Calibri" w:hAnsi="Times New Roman" w:cs="Times New Roman"/>
          <w:sz w:val="24"/>
          <w:szCs w:val="24"/>
          <w:lang w:val="pt-BR"/>
        </w:rPr>
        <w:t xml:space="preserve"> anasema:</w:t>
      </w:r>
    </w:p>
    <w:p w:rsidR="00E066F2" w:rsidRPr="00E066F2" w:rsidRDefault="00E066F2" w:rsidP="00E066F2">
      <w:pPr>
        <w:tabs>
          <w:tab w:val="left" w:pos="2160"/>
        </w:tabs>
        <w:spacing w:before="240" w:after="0" w:line="240" w:lineRule="auto"/>
        <w:ind w:left="1440" w:right="720"/>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lastRenderedPageBreak/>
        <w:t>“Wanasema tunatoka kwa Mungu na tunarudi kwa Mungu.” “Nani hao.” “Watu wa dini.” “Huo ni mmojawapo kati ya nyimbo ziimbwazo katika ngoma ya maisha.” (uk. 43).</w:t>
      </w:r>
    </w:p>
    <w:p w:rsidR="00E066F2" w:rsidRPr="00E066F2" w:rsidRDefault="00E066F2" w:rsidP="00E066F2">
      <w:pPr>
        <w:tabs>
          <w:tab w:val="left" w:pos="2160"/>
        </w:tabs>
        <w:spacing w:before="240" w:after="0" w:line="240" w:lineRule="auto"/>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t xml:space="preserve">Kulingana na mwandishi, anaona maelezo haya kama ni uzushi mwingine unaomwathiri Mwafrika kupitia dini kwa kuaminishwa kwamba mwanadamu anatoka kwa Mungu, na pia atarudi kwa Mungu. Mawazo kama haya yanapatikana pia katika Korani Tukufu yanayosema “sote ni wa Mungu na kwake yeye ndiyo marejeo.” </w:t>
      </w:r>
    </w:p>
    <w:p w:rsidR="00E066F2" w:rsidRPr="00E066F2" w:rsidRDefault="00E066F2" w:rsidP="00E066F2">
      <w:pPr>
        <w:tabs>
          <w:tab w:val="left" w:pos="2160"/>
        </w:tabs>
        <w:spacing w:before="240" w:after="0" w:line="240" w:lineRule="auto"/>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t>Kwa kupitia dini kama mojawapo ya dhana potofu iliyopandikizwa kwa Waafrika, dini imekuwa ni nyenzo ya kuleta mgawanyiko baina ya Waafrika wenyewe kwa wenyewe. Kishe (1995:79) akinukuliwa na Mekacha (2011:109), anaeleza kwamba, “kufahamu hata maneno machache tu ya Koran kuliwafanya Waswahili kuonekana machoni mwa wenzao kama watu walio tofauti na wenye maana kuliko wengine.” Kutokana na dondoo hilo, ni dhahiri kabisa kwamba, kupandikizwa kwa dini kulichangia kuibuka kwa matabaka katika jamii ya Waafrika. Wale waliojiunga na dini ya Kiislamu walichukuliwa ama kujichukulia kama tabaka bora kuliko wale ambao hawakujiunga na dini ya Kiislamu.</w:t>
      </w:r>
    </w:p>
    <w:p w:rsidR="00E066F2" w:rsidRPr="00E066F2" w:rsidRDefault="00E066F2" w:rsidP="00E066F2">
      <w:pPr>
        <w:tabs>
          <w:tab w:val="left" w:pos="2160"/>
        </w:tabs>
        <w:spacing w:before="240" w:after="0" w:line="240" w:lineRule="auto"/>
        <w:jc w:val="both"/>
        <w:rPr>
          <w:rFonts w:ascii="Times New Roman" w:eastAsia="Calibri" w:hAnsi="Times New Roman" w:cs="Times New Roman"/>
          <w:b/>
          <w:sz w:val="24"/>
          <w:szCs w:val="24"/>
          <w:lang w:val="pt-BR"/>
        </w:rPr>
      </w:pPr>
      <w:r w:rsidRPr="00E066F2">
        <w:rPr>
          <w:rFonts w:ascii="Times New Roman" w:eastAsia="Calibri" w:hAnsi="Times New Roman" w:cs="Times New Roman"/>
          <w:b/>
          <w:sz w:val="24"/>
          <w:szCs w:val="24"/>
          <w:lang w:val="pt-BR"/>
        </w:rPr>
        <w:t>Lugha</w:t>
      </w:r>
    </w:p>
    <w:p w:rsidR="00E066F2" w:rsidRPr="00E066F2" w:rsidRDefault="00E066F2" w:rsidP="00E066F2">
      <w:pPr>
        <w:tabs>
          <w:tab w:val="left" w:pos="2160"/>
        </w:tabs>
        <w:spacing w:before="240" w:after="0" w:line="240" w:lineRule="auto"/>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t>Lugha ifaayo kutumika kama mojawapo ya dhana zilizopandikizwa na wageni imedhihirisha kuwa na athari kubwa kwa jamii ya Waafrika. Ujio wa Waarabu kwa mfano, ulihimiza matumizi ya lugha ya Kiarabu kwa waumini wa dini yao ya Kiislamu. Waingereza nao kwa upande wao, walihimiza matumizi ya lugha ya Kiingereza kama lugha rasmi au lugha bora inayoweza kutumiwa na watu wa tabaka la juu. Kuingizwa kwa lugha hizi kulisababisha hata Mwafrika mwenyewe akubali kutawaliwa kiakili. Zilimfanya aamini kabisa kwamba lugha za kigeni zilikuwa ni lugha bora kuliko zake za asili. Kwa kufanya hivi, sio tu kwamba wakoloni walifanikiwa kupandikiza utamaduni wao kwa Waafrika, bali pia waliwafanya baadhi ya Waafrika hata wadiriki kuzitangaza lugha za wakoloni kuwa ni lugha rasmi za serikali zao, na hata kuzipa hadhi ya lugha za taifa, hususani katika nchi ambazo ukoloni ulikolea zaidi (Khamisi, 2008). Kwa namna nyingine, Kiswahili kilifanywa kuwa lugha ya kufundishia elimu ya chini, ilhali Kifaransa au Kiingereza ilifanywa kuwa lugha ya kundishia elimu ya baada ya shule ya msingi (Tumbo-Masabo na Mwansoko, 2008).</w:t>
      </w:r>
    </w:p>
    <w:p w:rsidR="00E066F2" w:rsidRPr="00E066F2" w:rsidRDefault="00E066F2" w:rsidP="00E066F2">
      <w:pPr>
        <w:tabs>
          <w:tab w:val="left" w:pos="2160"/>
        </w:tabs>
        <w:spacing w:before="240" w:after="0" w:line="240" w:lineRule="auto"/>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t xml:space="preserve">Kuhimizwa huku kwa lugha hizi za kigeni kulisababisha wakati mwingine ujumbe kusudiwa kutofika kama ulivyokusudiwa. Kwa mfano, Euphrase Kezilahabi anadhihirisha jinsi maandishi ya lugha ya Kiarabu yanapotumiwa katika kuandikia ujumbe wa kidini yanavyoweza kusomeka vibaya au kueleweka vibaya. Mwandishi anaonyesha athari ya lugha ya Kiarabu kwa jamii pale ilipotumika kuandikia maneno “Allah Akbar,” yakimaanisha “Mungu Mkubwa,” kwamba yalikuwa yameandikwa kwa mwandiko mbovu wa Kiarabu. Kusemekana huku kuwa yameandikwa kwa mwandiko mbovu wa Kiarabu kunaashiria athari ya kutumia lugha ya kigeni katika kufikishia maudhui ya dini ya kigeni. Mwandishi kama sehemu ya jamii, ni kiwakilishi cha changamoto inayokumbana nayo jamii pale lugha ya kigeni inapotumika kuwasilishia maudhui ya kidini. Katika riwaya ya </w:t>
      </w:r>
      <w:r w:rsidRPr="00E066F2">
        <w:rPr>
          <w:rFonts w:ascii="Times New Roman" w:eastAsia="Calibri" w:hAnsi="Times New Roman" w:cs="Times New Roman"/>
          <w:i/>
          <w:sz w:val="24"/>
          <w:szCs w:val="24"/>
          <w:lang w:val="pt-BR"/>
        </w:rPr>
        <w:t>Mzingile</w:t>
      </w:r>
      <w:r w:rsidRPr="00E066F2">
        <w:rPr>
          <w:rFonts w:ascii="Times New Roman" w:eastAsia="Calibri" w:hAnsi="Times New Roman" w:cs="Times New Roman"/>
          <w:sz w:val="24"/>
          <w:szCs w:val="24"/>
          <w:lang w:val="pt-BR"/>
        </w:rPr>
        <w:t>, mwandishi anasema:</w:t>
      </w:r>
    </w:p>
    <w:p w:rsidR="00E066F2" w:rsidRPr="00E066F2" w:rsidRDefault="00E066F2" w:rsidP="00E066F2">
      <w:pPr>
        <w:tabs>
          <w:tab w:val="left" w:pos="2160"/>
        </w:tabs>
        <w:spacing w:before="240" w:after="0" w:line="240" w:lineRule="auto"/>
        <w:ind w:left="1440" w:right="720"/>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t xml:space="preserve">Kutazamana na jengo hili palikuwa na jengo jingine fupi na pana. Hili pia lilikuwa bado imara. Ulikuwa msikiti wa waislamu wachache walioishi </w:t>
      </w:r>
      <w:r w:rsidRPr="00E066F2">
        <w:rPr>
          <w:rFonts w:ascii="Times New Roman" w:eastAsia="Calibri" w:hAnsi="Times New Roman" w:cs="Times New Roman"/>
          <w:sz w:val="24"/>
          <w:szCs w:val="24"/>
          <w:lang w:val="pt-BR"/>
        </w:rPr>
        <w:lastRenderedPageBreak/>
        <w:t xml:space="preserve">kijijini. Majani yaliota hata kwenye nyufa za msingi. Ndani kulikuwa na hali ya unyevunyevu kwenye kuta. Yaelekea paa lake lilivuja mvua zilipoanza kunyesha. Popo waliruka hapa na pale. Ndani hapakuwa na kitu isipokuwa msala mmoja uliosahaulika. Ulikuwa umeoza. Kwenye ukuta mmoja niliweza kusoma maneno </w:t>
      </w:r>
      <w:r w:rsidRPr="00E066F2">
        <w:rPr>
          <w:rFonts w:ascii="Times New Roman" w:eastAsia="Calibri" w:hAnsi="Times New Roman" w:cs="Times New Roman"/>
          <w:b/>
          <w:sz w:val="24"/>
          <w:szCs w:val="24"/>
          <w:lang w:val="pt-BR"/>
        </w:rPr>
        <w:t>“Allah Akbar,” yaliyokuwa yameandikwa kwa mwandiko mbovu wa Kiarabu</w:t>
      </w:r>
      <w:r w:rsidRPr="00E066F2">
        <w:rPr>
          <w:rFonts w:ascii="Times New Roman" w:eastAsia="Calibri" w:hAnsi="Times New Roman" w:cs="Times New Roman"/>
          <w:sz w:val="24"/>
          <w:szCs w:val="24"/>
          <w:lang w:val="pt-BR"/>
        </w:rPr>
        <w:t xml:space="preserve"> (uk. 65). (Maandishi yaliyokolezwa ni msisitizo wa waandishi wa makala)</w:t>
      </w:r>
    </w:p>
    <w:p w:rsidR="00E066F2" w:rsidRPr="00E066F2" w:rsidRDefault="00E066F2" w:rsidP="00E066F2">
      <w:pPr>
        <w:tabs>
          <w:tab w:val="left" w:pos="2160"/>
        </w:tabs>
        <w:spacing w:before="240" w:after="0" w:line="240" w:lineRule="auto"/>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t xml:space="preserve">Vilevile, mbali na athari za lugha za kigeni kudhihirisha athari kwa jamii pale zinapotumiwa katika kuenezea maudhui ya kidini, lugha hizi zimekuwa na athari hata pale zinapotumika katika kufundishia. Katika utafiti wetu, tumebaini kwamba, lugha za kigeni zilizopandikizwa kwa Mwafrika na kuamriwa kutumiwa kama lugha rasmi zinazofaa kufundishia, zimedhihirisha kuwapo kwa athari kubwa kwa jamii. Kwa kuzipuuza lugha za Waafrika katika masuala mazima ya elimu, lugha za kigeni zimechangia sana kuwaathiri wanafunzi katika upatikanaji wa maarifa. Lugha hizi huwasababishia ugumu wanafunzi wa kuelewa pindi wanapofundishwa kwa lugha hizi za kigeni. Haya yanadhihirishwa na Euphrase Kezilahabi katika riwaya yake ya </w:t>
      </w:r>
      <w:r w:rsidRPr="00E066F2">
        <w:rPr>
          <w:rFonts w:ascii="Times New Roman" w:eastAsia="Calibri" w:hAnsi="Times New Roman" w:cs="Times New Roman"/>
          <w:i/>
          <w:sz w:val="24"/>
          <w:szCs w:val="24"/>
          <w:lang w:val="pt-BR"/>
        </w:rPr>
        <w:t>Gamba la Nyoka</w:t>
      </w:r>
      <w:r w:rsidRPr="00E066F2">
        <w:rPr>
          <w:rFonts w:ascii="Times New Roman" w:eastAsia="Calibri" w:hAnsi="Times New Roman" w:cs="Times New Roman"/>
          <w:sz w:val="24"/>
          <w:szCs w:val="24"/>
          <w:lang w:val="pt-BR"/>
        </w:rPr>
        <w:t xml:space="preserve"> pale anaposema:</w:t>
      </w:r>
    </w:p>
    <w:p w:rsidR="00E066F2" w:rsidRPr="00E066F2" w:rsidRDefault="00E066F2" w:rsidP="00E066F2">
      <w:pPr>
        <w:tabs>
          <w:tab w:val="left" w:pos="2160"/>
        </w:tabs>
        <w:spacing w:before="240" w:after="0" w:line="240" w:lineRule="auto"/>
        <w:ind w:left="1440" w:right="720"/>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t xml:space="preserve">Mwalimu Mkuu wa shule aliendelea kuwafundisha watoto. ... Lakini yule jangili alipoanza kuwawinda watoto hao shule ilikufa. Yeye hakufa moyo. Aliendelea kwenda darasani na kufundisha darasa tupu. Wanafunzi wale walikuwa wa wakati ujao. Alidai kabisa kuwaona mbele yake. Alishaamini kuwa binadamu wa sasa hafunziki. Utamkuta akipiga kelele peke yake, kwa hasira akimpiga mwanafunzi wake wa kufikirika aliyekuwa amesimama mbele yake. “Usifanye tena makosa ya wakati uliopita!” kilikuwa kichekesho. </w:t>
      </w:r>
      <w:r w:rsidRPr="00E066F2">
        <w:rPr>
          <w:rFonts w:ascii="Times New Roman" w:eastAsia="Calibri" w:hAnsi="Times New Roman" w:cs="Times New Roman"/>
          <w:b/>
          <w:sz w:val="24"/>
          <w:szCs w:val="24"/>
          <w:lang w:val="pt-BR"/>
        </w:rPr>
        <w:t>Alijiua mwenyewe wanafunzi wake wa mawazoni waliposhindwa kujibu maswali yake kwa lugha iliyoeleweka kwake</w:t>
      </w:r>
      <w:r w:rsidRPr="00E066F2">
        <w:rPr>
          <w:rFonts w:ascii="Times New Roman" w:eastAsia="Calibri" w:hAnsi="Times New Roman" w:cs="Times New Roman"/>
          <w:sz w:val="24"/>
          <w:szCs w:val="24"/>
          <w:lang w:val="pt-BR"/>
        </w:rPr>
        <w:t xml:space="preserve"> (uk. 25). (Maelezo yaliyokolezwa ni msisitizo wa waandishi wa makala).</w:t>
      </w:r>
    </w:p>
    <w:p w:rsidR="00E066F2" w:rsidRPr="00E066F2" w:rsidRDefault="00E066F2" w:rsidP="00E066F2">
      <w:pPr>
        <w:tabs>
          <w:tab w:val="left" w:pos="2160"/>
        </w:tabs>
        <w:spacing w:before="240" w:after="0" w:line="240" w:lineRule="auto"/>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t>Kitendo cha mwalimu kujiua kutokana na wanafunzi wake wa mawazoni kushindwa kujibu maswali kwa lugha iliyoeleweka kwake kunaashiria namna ambavyo jamii inavyoathirika pale lugha ngeni inapotumiwa kupitishia maarifa. Mwalimu huyu ni mfano wa wanajamii waliopandikiziwa lugha ya kigeni na kutakiwa nao kuitumia kufundishia. Kasumba hii ya kutumia lugha ngeni ina athari kubwa sana katika kufundishia. Waafrika walijikuta/wamejikuta wakilazimika kutumia lugha hizi za kigeni kwa kuwa zilitengenezewa dhana ya kuwa ni lugha zenye nguvu na hadhi ya juu. Ili kufanikisha lengo hili, wageni walianza kwanza kwa kuwapandikizia Waafrika mawazo ya kwamba lugha hizi za kigeni kama vile Kiingereza ni lugha zenye hadhi  kubwa na ufahari kuliko lugha za Kiafrika (Mekacha, 2011).</w:t>
      </w:r>
    </w:p>
    <w:p w:rsidR="00E066F2" w:rsidRPr="00E066F2" w:rsidRDefault="00E066F2" w:rsidP="00E066F2">
      <w:pPr>
        <w:tabs>
          <w:tab w:val="left" w:pos="2160"/>
        </w:tabs>
        <w:spacing w:before="240" w:after="0" w:line="240" w:lineRule="auto"/>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t>Aidha, athari za lugha za kigeni zilizopandikizwa kwa Waafrika kama zilivyochanganuliwa na Euphrase Kezilahabi kwa jamii zinashadidiwa pia na kauli iliyowahi kutolewa na Shaaban Robert mwaka 1954. Robert naye kwa upande wake anachanganua athari ya lugha za kigeni katika kufikisha maarifa kwa Waafrika. Mtazamo wa Robert hautofautiani na wa Kezilahabi kama unavyojidhihirisha katika sehemu hiyo iliyotangulia. Haya tunayathibitisha kupitia nukuu ya Senkoro (1995:61) akinukuu maneno ya Shaaban Robert pale anaposema:</w:t>
      </w:r>
    </w:p>
    <w:p w:rsidR="00E066F2" w:rsidRPr="00E066F2" w:rsidRDefault="00E066F2" w:rsidP="00E066F2">
      <w:pPr>
        <w:tabs>
          <w:tab w:val="left" w:pos="2160"/>
        </w:tabs>
        <w:spacing w:before="240" w:after="0" w:line="240" w:lineRule="auto"/>
        <w:ind w:left="1440" w:right="720"/>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lastRenderedPageBreak/>
        <w:t xml:space="preserve">Labda maandiko bora kuliko ya kalamu yangu nyonge yamekwisha kuwa katika Afrika Mashariki. </w:t>
      </w:r>
      <w:r w:rsidRPr="00E066F2">
        <w:rPr>
          <w:rFonts w:ascii="Times New Roman" w:eastAsia="Calibri" w:hAnsi="Times New Roman" w:cs="Times New Roman"/>
          <w:b/>
          <w:sz w:val="24"/>
          <w:szCs w:val="24"/>
          <w:lang w:val="pt-BR"/>
        </w:rPr>
        <w:t>Lakini mashaka ya lugha zake ngeni si madogo. Yawalazimu wenyeji kunyonya kwa taabu maarifa yake kama watoto walishwao kwa chupa badala matiti ya mama zao</w:t>
      </w:r>
      <w:r w:rsidRPr="00E066F2">
        <w:rPr>
          <w:rFonts w:ascii="Times New Roman" w:eastAsia="Calibri" w:hAnsi="Times New Roman" w:cs="Times New Roman"/>
          <w:sz w:val="24"/>
          <w:szCs w:val="24"/>
          <w:lang w:val="pt-BR"/>
        </w:rPr>
        <w:t>. Maandiko yangu yatakuwa katika lugha moja kubwa ya Afrika Mashariki. Kwa kufanya hivi, watu wengi wataweza kunyonya kwa matiti waliyozoea. Hivyo nitafanya sehemu yangu ndogo ya msaada katika maendeleo ya nchi yangu (uk. 61). (maandishi yaliyokolezwa ni msisitizo wa waandishi wa makala).</w:t>
      </w:r>
    </w:p>
    <w:p w:rsidR="00E066F2" w:rsidRPr="00E066F2" w:rsidRDefault="00E066F2" w:rsidP="00E066F2">
      <w:pPr>
        <w:tabs>
          <w:tab w:val="left" w:pos="2160"/>
        </w:tabs>
        <w:spacing w:before="240" w:after="0" w:line="240" w:lineRule="auto"/>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t xml:space="preserve">Maelezo hayo tuliyoyanukuu yanashadidia athari ya kutumia lugha za kigeni kama nyenzo za kufikishia maarifa kwa Waafrika. Kama alivyobainisha Kezilahabi katika </w:t>
      </w:r>
      <w:r w:rsidRPr="00E066F2">
        <w:rPr>
          <w:rFonts w:ascii="Times New Roman" w:eastAsia="Calibri" w:hAnsi="Times New Roman" w:cs="Times New Roman"/>
          <w:i/>
          <w:sz w:val="24"/>
          <w:szCs w:val="24"/>
          <w:lang w:val="pt-BR"/>
        </w:rPr>
        <w:t>Gamba la Nyoka</w:t>
      </w:r>
      <w:r w:rsidRPr="00E066F2">
        <w:rPr>
          <w:rFonts w:ascii="Times New Roman" w:eastAsia="Calibri" w:hAnsi="Times New Roman" w:cs="Times New Roman"/>
          <w:sz w:val="24"/>
          <w:szCs w:val="24"/>
          <w:lang w:val="pt-BR"/>
        </w:rPr>
        <w:t xml:space="preserve"> na </w:t>
      </w:r>
      <w:r w:rsidRPr="00E066F2">
        <w:rPr>
          <w:rFonts w:ascii="Times New Roman" w:eastAsia="Calibri" w:hAnsi="Times New Roman" w:cs="Times New Roman"/>
          <w:i/>
          <w:sz w:val="24"/>
          <w:szCs w:val="24"/>
          <w:lang w:val="pt-BR"/>
        </w:rPr>
        <w:t>Mzingile</w:t>
      </w:r>
      <w:r w:rsidRPr="00E066F2">
        <w:rPr>
          <w:rFonts w:ascii="Times New Roman" w:eastAsia="Calibri" w:hAnsi="Times New Roman" w:cs="Times New Roman"/>
          <w:sz w:val="24"/>
          <w:szCs w:val="24"/>
          <w:lang w:val="pt-BR"/>
        </w:rPr>
        <w:t>, kwamba kutumia lugha za kigeni katika masuala ya elimu ama kueneza imani za dini ni changamoto, ndivyo pia aonavyo Shaaban Robert kwa upande wake. Robert anaona kwamba, jamii inapata wakati mgumu kupata maarifa pindi inapotumika lugha ya kigeni kuliko ambavyo ingetumika lugha ya Kiafrika katika kufikisha maarifa kwa Waafrika.</w:t>
      </w:r>
    </w:p>
    <w:p w:rsidR="00E066F2" w:rsidRPr="00E066F2" w:rsidRDefault="00E066F2" w:rsidP="00E066F2">
      <w:pPr>
        <w:tabs>
          <w:tab w:val="left" w:pos="2160"/>
        </w:tabs>
        <w:spacing w:before="240" w:after="0" w:line="240" w:lineRule="auto"/>
        <w:jc w:val="both"/>
        <w:rPr>
          <w:rFonts w:ascii="Times New Roman" w:eastAsia="Calibri" w:hAnsi="Times New Roman" w:cs="Times New Roman"/>
          <w:b/>
          <w:bCs/>
          <w:sz w:val="24"/>
          <w:szCs w:val="24"/>
          <w:lang w:val="pt-BR"/>
        </w:rPr>
      </w:pPr>
      <w:r w:rsidRPr="00E066F2">
        <w:rPr>
          <w:rFonts w:ascii="Times New Roman" w:eastAsia="Calibri" w:hAnsi="Times New Roman" w:cs="Times New Roman"/>
          <w:b/>
          <w:bCs/>
          <w:sz w:val="24"/>
          <w:szCs w:val="24"/>
          <w:lang w:val="pt-BR"/>
        </w:rPr>
        <w:t>Hitimisho</w:t>
      </w:r>
    </w:p>
    <w:p w:rsidR="00E066F2" w:rsidRPr="00E066F2" w:rsidRDefault="00E066F2" w:rsidP="00E066F2">
      <w:pPr>
        <w:tabs>
          <w:tab w:val="left" w:pos="2160"/>
        </w:tabs>
        <w:spacing w:before="240" w:after="0" w:line="240" w:lineRule="auto"/>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t xml:space="preserve">Kutokana na Waafrika kupandikiziwa dhana mbalimbali potofu, hali hiyo imekuwa na athari kubwa sana kwa jamii ya Waafrika. Utamaduni, lugha na dini kama miongoni mwa dhana alizopandikiziwa Mwafrika, zimedhihirisha athari mbalimbali. Euphrase Kezilahabi kama ilivyo kwa wataalamu wengine, ameonesha athari hizo kwa jamii. Lengo la kuonesha athari hasi kwa mfano, alilenga jamii kubuni mikakati ya kukabiliana na athari hasi hizo. Riwaya za </w:t>
      </w:r>
      <w:r w:rsidRPr="00E066F2">
        <w:rPr>
          <w:rFonts w:ascii="Times New Roman" w:eastAsia="Calibri" w:hAnsi="Times New Roman" w:cs="Times New Roman"/>
          <w:i/>
          <w:iCs/>
          <w:sz w:val="24"/>
          <w:szCs w:val="24"/>
          <w:lang w:val="pt-BR"/>
        </w:rPr>
        <w:t>Gamba la Nyoka</w:t>
      </w:r>
      <w:r w:rsidRPr="00E066F2">
        <w:rPr>
          <w:rFonts w:ascii="Times New Roman" w:eastAsia="Calibri" w:hAnsi="Times New Roman" w:cs="Times New Roman"/>
          <w:sz w:val="24"/>
          <w:szCs w:val="24"/>
          <w:lang w:val="pt-BR"/>
        </w:rPr>
        <w:t xml:space="preserve">, </w:t>
      </w:r>
      <w:r w:rsidRPr="00E066F2">
        <w:rPr>
          <w:rFonts w:ascii="Times New Roman" w:eastAsia="Calibri" w:hAnsi="Times New Roman" w:cs="Times New Roman"/>
          <w:i/>
          <w:iCs/>
          <w:sz w:val="24"/>
          <w:szCs w:val="24"/>
          <w:lang w:val="pt-BR"/>
        </w:rPr>
        <w:t>Nagona</w:t>
      </w:r>
      <w:r w:rsidRPr="00E066F2">
        <w:rPr>
          <w:rFonts w:ascii="Times New Roman" w:eastAsia="Calibri" w:hAnsi="Times New Roman" w:cs="Times New Roman"/>
          <w:sz w:val="24"/>
          <w:szCs w:val="24"/>
          <w:lang w:val="pt-BR"/>
        </w:rPr>
        <w:t xml:space="preserve"> na </w:t>
      </w:r>
      <w:r w:rsidRPr="00E066F2">
        <w:rPr>
          <w:rFonts w:ascii="Times New Roman" w:eastAsia="Calibri" w:hAnsi="Times New Roman" w:cs="Times New Roman"/>
          <w:i/>
          <w:iCs/>
          <w:sz w:val="24"/>
          <w:szCs w:val="24"/>
          <w:lang w:val="pt-BR"/>
        </w:rPr>
        <w:t>Mzingile</w:t>
      </w:r>
      <w:r w:rsidRPr="00E066F2">
        <w:rPr>
          <w:rFonts w:ascii="Times New Roman" w:eastAsia="Calibri" w:hAnsi="Times New Roman" w:cs="Times New Roman"/>
          <w:sz w:val="24"/>
          <w:szCs w:val="24"/>
          <w:lang w:val="pt-BR"/>
        </w:rPr>
        <w:t xml:space="preserve"> zimefanikiwa sana katika kusawiri athari za dhana hizi alizopandikiziwa Mwafrika.</w:t>
      </w:r>
    </w:p>
    <w:p w:rsidR="00E066F2" w:rsidRPr="00E066F2" w:rsidRDefault="00E066F2" w:rsidP="00E066F2">
      <w:pPr>
        <w:spacing w:after="0" w:line="240" w:lineRule="auto"/>
        <w:contextualSpacing/>
        <w:jc w:val="both"/>
        <w:rPr>
          <w:rFonts w:ascii="Times New Roman" w:eastAsia="Calibri" w:hAnsi="Times New Roman" w:cs="Times New Roman"/>
          <w:b/>
          <w:sz w:val="24"/>
          <w:szCs w:val="24"/>
        </w:rPr>
      </w:pPr>
    </w:p>
    <w:p w:rsidR="00E066F2" w:rsidRPr="00E066F2" w:rsidRDefault="00E066F2" w:rsidP="00E066F2">
      <w:pPr>
        <w:spacing w:after="0" w:line="240" w:lineRule="auto"/>
        <w:contextualSpacing/>
        <w:jc w:val="both"/>
        <w:rPr>
          <w:rFonts w:ascii="Times New Roman" w:eastAsia="Calibri" w:hAnsi="Times New Roman" w:cs="Times New Roman"/>
          <w:b/>
          <w:sz w:val="24"/>
          <w:szCs w:val="24"/>
        </w:rPr>
      </w:pPr>
      <w:r w:rsidRPr="00E066F2">
        <w:rPr>
          <w:rFonts w:ascii="Times New Roman" w:eastAsia="Calibri" w:hAnsi="Times New Roman" w:cs="Times New Roman"/>
          <w:b/>
          <w:sz w:val="24"/>
          <w:szCs w:val="24"/>
        </w:rPr>
        <w:t>Marejeleo</w:t>
      </w:r>
    </w:p>
    <w:p w:rsidR="00E066F2" w:rsidRPr="00E066F2" w:rsidRDefault="00E066F2" w:rsidP="00E066F2">
      <w:pPr>
        <w:spacing w:after="0" w:line="240" w:lineRule="auto"/>
        <w:jc w:val="both"/>
        <w:rPr>
          <w:rFonts w:ascii="Times New Roman" w:eastAsia="Calibri" w:hAnsi="Times New Roman" w:cs="Times New Roman"/>
          <w:sz w:val="24"/>
          <w:szCs w:val="24"/>
        </w:rPr>
      </w:pPr>
      <w:r w:rsidRPr="00E066F2">
        <w:rPr>
          <w:rFonts w:ascii="Times New Roman" w:eastAsia="Calibri" w:hAnsi="Times New Roman" w:cs="Times New Roman"/>
          <w:sz w:val="24"/>
          <w:szCs w:val="24"/>
        </w:rPr>
        <w:t xml:space="preserve">Berg, L. B. (2001) </w:t>
      </w:r>
      <w:r w:rsidRPr="00E066F2">
        <w:rPr>
          <w:rFonts w:ascii="Times New Roman" w:eastAsia="Calibri" w:hAnsi="Times New Roman" w:cs="Times New Roman"/>
          <w:i/>
          <w:sz w:val="24"/>
          <w:szCs w:val="24"/>
        </w:rPr>
        <w:t>Qualitative Research Methods for the Social Sciences</w:t>
      </w:r>
      <w:r w:rsidRPr="00E066F2">
        <w:rPr>
          <w:rFonts w:ascii="Times New Roman" w:eastAsia="Calibri" w:hAnsi="Times New Roman" w:cs="Times New Roman"/>
          <w:sz w:val="24"/>
          <w:szCs w:val="24"/>
        </w:rPr>
        <w:t xml:space="preserve"> (4</w:t>
      </w:r>
      <w:r w:rsidRPr="00E066F2">
        <w:rPr>
          <w:rFonts w:ascii="Times New Roman" w:eastAsia="Calibri" w:hAnsi="Times New Roman" w:cs="Times New Roman"/>
          <w:sz w:val="24"/>
          <w:szCs w:val="24"/>
          <w:vertAlign w:val="superscript"/>
        </w:rPr>
        <w:t>th</w:t>
      </w:r>
      <w:r w:rsidRPr="00E066F2">
        <w:rPr>
          <w:rFonts w:ascii="Times New Roman" w:eastAsia="Calibri" w:hAnsi="Times New Roman" w:cs="Times New Roman"/>
          <w:sz w:val="24"/>
          <w:szCs w:val="24"/>
        </w:rPr>
        <w:t xml:space="preserve"> ed.). Boston and </w:t>
      </w:r>
      <w:r w:rsidRPr="00E066F2">
        <w:rPr>
          <w:rFonts w:ascii="Times New Roman" w:eastAsia="Calibri" w:hAnsi="Times New Roman" w:cs="Times New Roman"/>
          <w:sz w:val="24"/>
          <w:szCs w:val="24"/>
        </w:rPr>
        <w:tab/>
      </w:r>
      <w:r w:rsidRPr="00E066F2">
        <w:rPr>
          <w:rFonts w:ascii="Times New Roman" w:eastAsia="Calibri" w:hAnsi="Times New Roman" w:cs="Times New Roman"/>
          <w:sz w:val="24"/>
          <w:szCs w:val="24"/>
        </w:rPr>
        <w:tab/>
      </w:r>
      <w:r w:rsidRPr="00E066F2">
        <w:rPr>
          <w:rFonts w:ascii="Times New Roman" w:eastAsia="Calibri" w:hAnsi="Times New Roman" w:cs="Times New Roman"/>
          <w:sz w:val="24"/>
          <w:szCs w:val="24"/>
        </w:rPr>
        <w:tab/>
        <w:t>London: Allyn and Bacon.</w:t>
      </w:r>
    </w:p>
    <w:p w:rsidR="00E066F2" w:rsidRPr="00E066F2" w:rsidRDefault="00E066F2" w:rsidP="00E066F2">
      <w:pPr>
        <w:spacing w:after="0" w:line="240" w:lineRule="auto"/>
        <w:jc w:val="both"/>
        <w:rPr>
          <w:rFonts w:ascii="Times New Roman" w:eastAsia="Calibri" w:hAnsi="Times New Roman" w:cs="Times New Roman"/>
          <w:sz w:val="24"/>
          <w:szCs w:val="24"/>
        </w:rPr>
      </w:pPr>
      <w:r w:rsidRPr="00E066F2">
        <w:rPr>
          <w:rFonts w:ascii="Times New Roman" w:eastAsia="Calibri" w:hAnsi="Times New Roman" w:cs="Times New Roman"/>
          <w:sz w:val="24"/>
          <w:szCs w:val="24"/>
        </w:rPr>
        <w:t xml:space="preserve">Bible Society of Tanzania, (1997) Biblia Maandiko Matakatifu, </w:t>
      </w:r>
      <w:r w:rsidRPr="00E066F2">
        <w:rPr>
          <w:rFonts w:ascii="Times New Roman" w:eastAsia="Calibri" w:hAnsi="Times New Roman" w:cs="Times New Roman"/>
          <w:i/>
          <w:sz w:val="24"/>
          <w:szCs w:val="24"/>
        </w:rPr>
        <w:t>Mwanzo</w:t>
      </w:r>
      <w:r w:rsidRPr="00E066F2">
        <w:rPr>
          <w:rFonts w:ascii="Times New Roman" w:eastAsia="Calibri" w:hAnsi="Times New Roman" w:cs="Times New Roman"/>
          <w:sz w:val="24"/>
          <w:szCs w:val="24"/>
        </w:rPr>
        <w:t xml:space="preserve">. </w:t>
      </w:r>
      <w:r w:rsidRPr="00E066F2">
        <w:rPr>
          <w:rFonts w:ascii="Times New Roman" w:eastAsia="Calibri" w:hAnsi="Times New Roman" w:cs="Times New Roman"/>
          <w:sz w:val="24"/>
          <w:szCs w:val="24"/>
        </w:rPr>
        <w:tab/>
        <w:t xml:space="preserve">Dodoma: Bible </w:t>
      </w:r>
      <w:r w:rsidRPr="00E066F2">
        <w:rPr>
          <w:rFonts w:ascii="Times New Roman" w:eastAsia="Calibri" w:hAnsi="Times New Roman" w:cs="Times New Roman"/>
          <w:sz w:val="24"/>
          <w:szCs w:val="24"/>
        </w:rPr>
        <w:tab/>
      </w:r>
      <w:r w:rsidRPr="00E066F2">
        <w:rPr>
          <w:rFonts w:ascii="Times New Roman" w:eastAsia="Calibri" w:hAnsi="Times New Roman" w:cs="Times New Roman"/>
          <w:sz w:val="24"/>
          <w:szCs w:val="24"/>
        </w:rPr>
        <w:tab/>
      </w:r>
      <w:r w:rsidRPr="00E066F2">
        <w:rPr>
          <w:rFonts w:ascii="Times New Roman" w:eastAsia="Calibri" w:hAnsi="Times New Roman" w:cs="Times New Roman"/>
          <w:sz w:val="24"/>
          <w:szCs w:val="24"/>
        </w:rPr>
        <w:tab/>
        <w:t>Society of Tanzania.</w:t>
      </w:r>
    </w:p>
    <w:p w:rsidR="00E066F2" w:rsidRPr="00E066F2" w:rsidRDefault="00E066F2" w:rsidP="00E066F2">
      <w:pPr>
        <w:tabs>
          <w:tab w:val="left" w:pos="2160"/>
        </w:tabs>
        <w:spacing w:after="0" w:line="240" w:lineRule="auto"/>
        <w:jc w:val="both"/>
        <w:rPr>
          <w:rFonts w:ascii="Times New Roman" w:eastAsia="Calibri" w:hAnsi="Times New Roman" w:cs="Times New Roman"/>
          <w:sz w:val="24"/>
          <w:szCs w:val="24"/>
        </w:rPr>
      </w:pPr>
      <w:r w:rsidRPr="00E066F2">
        <w:rPr>
          <w:rFonts w:ascii="Times New Roman" w:eastAsia="Calibri" w:hAnsi="Times New Roman" w:cs="Times New Roman"/>
          <w:sz w:val="24"/>
          <w:szCs w:val="24"/>
        </w:rPr>
        <w:t xml:space="preserve">Hegel, G. F. (1956) </w:t>
      </w:r>
      <w:r w:rsidRPr="00E066F2">
        <w:rPr>
          <w:rFonts w:ascii="Times New Roman" w:eastAsia="Calibri" w:hAnsi="Times New Roman" w:cs="Times New Roman"/>
          <w:i/>
          <w:sz w:val="24"/>
          <w:szCs w:val="24"/>
        </w:rPr>
        <w:t>The Philosophy of History</w:t>
      </w:r>
      <w:r w:rsidRPr="00E066F2">
        <w:rPr>
          <w:rFonts w:ascii="Times New Roman" w:eastAsia="Calibri" w:hAnsi="Times New Roman" w:cs="Times New Roman"/>
          <w:sz w:val="24"/>
          <w:szCs w:val="24"/>
        </w:rPr>
        <w:t>. New York: Dover Publications.</w:t>
      </w:r>
    </w:p>
    <w:p w:rsidR="00E066F2" w:rsidRPr="00E066F2" w:rsidRDefault="00E066F2" w:rsidP="00E066F2">
      <w:pPr>
        <w:tabs>
          <w:tab w:val="left" w:pos="2160"/>
        </w:tabs>
        <w:spacing w:after="0" w:line="240" w:lineRule="auto"/>
        <w:jc w:val="both"/>
        <w:rPr>
          <w:rFonts w:ascii="Times New Roman" w:eastAsia="Calibri" w:hAnsi="Times New Roman" w:cs="Times New Roman"/>
          <w:sz w:val="24"/>
          <w:szCs w:val="24"/>
        </w:rPr>
      </w:pPr>
      <w:r w:rsidRPr="00E066F2">
        <w:rPr>
          <w:rFonts w:ascii="Times New Roman" w:eastAsia="Calibri" w:hAnsi="Times New Roman" w:cs="Times New Roman"/>
          <w:sz w:val="24"/>
          <w:szCs w:val="24"/>
        </w:rPr>
        <w:t xml:space="preserve">Iribemwangi, P. I. na Mukhwana, A. (2011) </w:t>
      </w:r>
      <w:r w:rsidRPr="00E066F2">
        <w:rPr>
          <w:rFonts w:ascii="Times New Roman" w:eastAsia="Calibri" w:hAnsi="Times New Roman" w:cs="Times New Roman"/>
          <w:i/>
          <w:sz w:val="24"/>
          <w:szCs w:val="24"/>
        </w:rPr>
        <w:t>Isimujamii</w:t>
      </w:r>
      <w:r w:rsidRPr="00E066F2">
        <w:rPr>
          <w:rFonts w:ascii="Times New Roman" w:eastAsia="Calibri" w:hAnsi="Times New Roman" w:cs="Times New Roman"/>
          <w:sz w:val="24"/>
          <w:szCs w:val="24"/>
        </w:rPr>
        <w:t xml:space="preserve">. Nairobi: Focus Publishers   </w:t>
      </w:r>
      <w:r w:rsidRPr="00E066F2">
        <w:rPr>
          <w:rFonts w:ascii="Times New Roman" w:eastAsia="Calibri" w:hAnsi="Times New Roman" w:cs="Times New Roman"/>
          <w:sz w:val="24"/>
          <w:szCs w:val="24"/>
        </w:rPr>
        <w:tab/>
        <w:t>Ltd.</w:t>
      </w:r>
    </w:p>
    <w:p w:rsidR="00E066F2" w:rsidRPr="00E066F2" w:rsidRDefault="00E066F2" w:rsidP="00E066F2">
      <w:pPr>
        <w:tabs>
          <w:tab w:val="left" w:pos="2160"/>
        </w:tabs>
        <w:spacing w:after="0" w:line="240" w:lineRule="auto"/>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fr-BE"/>
        </w:rPr>
        <w:t xml:space="preserve">Kezilahabi, E. </w:t>
      </w:r>
      <w:r w:rsidRPr="00E066F2">
        <w:rPr>
          <w:rFonts w:ascii="Times New Roman" w:eastAsia="Calibri" w:hAnsi="Times New Roman" w:cs="Times New Roman"/>
          <w:sz w:val="24"/>
          <w:szCs w:val="24"/>
          <w:lang w:val="pt-BR"/>
        </w:rPr>
        <w:t xml:space="preserve">(1990) </w:t>
      </w:r>
      <w:r w:rsidRPr="00E066F2">
        <w:rPr>
          <w:rFonts w:ascii="Times New Roman" w:eastAsia="Calibri" w:hAnsi="Times New Roman" w:cs="Times New Roman"/>
          <w:i/>
          <w:sz w:val="24"/>
          <w:szCs w:val="24"/>
          <w:lang w:val="pt-BR"/>
        </w:rPr>
        <w:t>Nagona</w:t>
      </w:r>
      <w:r w:rsidRPr="00E066F2">
        <w:rPr>
          <w:rFonts w:ascii="Times New Roman" w:eastAsia="Calibri" w:hAnsi="Times New Roman" w:cs="Times New Roman"/>
          <w:sz w:val="24"/>
          <w:szCs w:val="24"/>
          <w:lang w:val="pt-BR"/>
        </w:rPr>
        <w:t>. Dar es Salaam: Dar es Salaam University Press.</w:t>
      </w:r>
    </w:p>
    <w:p w:rsidR="00E066F2" w:rsidRPr="00E066F2" w:rsidRDefault="00E066F2" w:rsidP="00E066F2">
      <w:pPr>
        <w:tabs>
          <w:tab w:val="left" w:pos="2160"/>
        </w:tabs>
        <w:spacing w:after="0" w:line="240" w:lineRule="auto"/>
        <w:jc w:val="both"/>
        <w:rPr>
          <w:rFonts w:ascii="Times New Roman" w:eastAsia="Calibri" w:hAnsi="Times New Roman" w:cs="Times New Roman"/>
          <w:sz w:val="24"/>
          <w:szCs w:val="24"/>
        </w:rPr>
      </w:pPr>
      <w:r w:rsidRPr="00E066F2">
        <w:rPr>
          <w:rFonts w:ascii="Times New Roman" w:eastAsia="Calibri" w:hAnsi="Times New Roman" w:cs="Times New Roman"/>
          <w:sz w:val="24"/>
          <w:szCs w:val="24"/>
        </w:rPr>
        <w:t xml:space="preserve">Kezilahabi, E. (1991) </w:t>
      </w:r>
      <w:r w:rsidRPr="00E066F2">
        <w:rPr>
          <w:rFonts w:ascii="Times New Roman" w:eastAsia="Calibri" w:hAnsi="Times New Roman" w:cs="Times New Roman"/>
          <w:i/>
          <w:sz w:val="24"/>
          <w:szCs w:val="24"/>
        </w:rPr>
        <w:t>Mzingile</w:t>
      </w:r>
      <w:r w:rsidRPr="00E066F2">
        <w:rPr>
          <w:rFonts w:ascii="Times New Roman" w:eastAsia="Calibri" w:hAnsi="Times New Roman" w:cs="Times New Roman"/>
          <w:sz w:val="24"/>
          <w:szCs w:val="24"/>
        </w:rPr>
        <w:t>. Dar es Salaaam: Dar es Salaam University Press.</w:t>
      </w:r>
    </w:p>
    <w:p w:rsidR="00E066F2" w:rsidRPr="00E066F2" w:rsidRDefault="00E066F2" w:rsidP="00E066F2">
      <w:pPr>
        <w:tabs>
          <w:tab w:val="left" w:pos="2160"/>
        </w:tabs>
        <w:spacing w:after="0" w:line="240" w:lineRule="auto"/>
        <w:ind w:left="1440" w:hanging="1440"/>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t xml:space="preserve">Kezilahabi, E.(2006) </w:t>
      </w:r>
      <w:r w:rsidRPr="00E066F2">
        <w:rPr>
          <w:rFonts w:ascii="Times New Roman" w:eastAsia="Calibri" w:hAnsi="Times New Roman" w:cs="Times New Roman"/>
          <w:i/>
          <w:sz w:val="24"/>
          <w:szCs w:val="24"/>
          <w:lang w:val="pt-BR"/>
        </w:rPr>
        <w:t>Gamba la Nyoka</w:t>
      </w:r>
      <w:r w:rsidRPr="00E066F2">
        <w:rPr>
          <w:rFonts w:ascii="Times New Roman" w:eastAsia="Calibri" w:hAnsi="Times New Roman" w:cs="Times New Roman"/>
          <w:sz w:val="24"/>
          <w:szCs w:val="24"/>
          <w:lang w:val="pt-BR"/>
        </w:rPr>
        <w:t>. Nairobi: Vide~Muwa Publishers Limited.</w:t>
      </w:r>
    </w:p>
    <w:p w:rsidR="00E066F2" w:rsidRPr="00E066F2" w:rsidRDefault="00E066F2" w:rsidP="00E066F2">
      <w:pPr>
        <w:tabs>
          <w:tab w:val="left" w:pos="2160"/>
        </w:tabs>
        <w:spacing w:after="0" w:line="240" w:lineRule="auto"/>
        <w:ind w:left="1440" w:hanging="1440"/>
        <w:jc w:val="both"/>
        <w:rPr>
          <w:rFonts w:ascii="Times New Roman" w:eastAsia="Calibri" w:hAnsi="Times New Roman" w:cs="Times New Roman"/>
          <w:sz w:val="24"/>
          <w:szCs w:val="24"/>
        </w:rPr>
      </w:pPr>
      <w:r w:rsidRPr="00E066F2">
        <w:rPr>
          <w:rFonts w:ascii="Times New Roman" w:eastAsia="Calibri" w:hAnsi="Times New Roman" w:cs="Times New Roman"/>
          <w:sz w:val="24"/>
          <w:szCs w:val="24"/>
        </w:rPr>
        <w:t xml:space="preserve">Malugu, A. (2015) ‘Nafasi ya Fasihi katika Kusawiri Suala la Dini’ katika </w:t>
      </w:r>
      <w:r w:rsidRPr="00E066F2">
        <w:rPr>
          <w:rFonts w:ascii="Times New Roman" w:eastAsia="Calibri" w:hAnsi="Times New Roman" w:cs="Times New Roman"/>
          <w:i/>
          <w:iCs/>
          <w:sz w:val="24"/>
          <w:szCs w:val="24"/>
        </w:rPr>
        <w:t>Kiswahili Juz. 79</w:t>
      </w:r>
      <w:r w:rsidRPr="00E066F2">
        <w:rPr>
          <w:rFonts w:ascii="Times New Roman" w:eastAsia="Calibri" w:hAnsi="Times New Roman" w:cs="Times New Roman"/>
          <w:sz w:val="24"/>
          <w:szCs w:val="24"/>
        </w:rPr>
        <w:t>. Dar es Salaam: TATAKI.</w:t>
      </w:r>
    </w:p>
    <w:p w:rsidR="00E066F2" w:rsidRPr="00E066F2" w:rsidRDefault="00E066F2" w:rsidP="00E066F2">
      <w:pPr>
        <w:tabs>
          <w:tab w:val="left" w:pos="2160"/>
        </w:tabs>
        <w:spacing w:after="0" w:line="240" w:lineRule="auto"/>
        <w:ind w:left="1440" w:hanging="1440"/>
        <w:jc w:val="both"/>
        <w:rPr>
          <w:rFonts w:ascii="Times New Roman" w:eastAsia="Calibri" w:hAnsi="Times New Roman" w:cs="Times New Roman"/>
          <w:sz w:val="24"/>
          <w:szCs w:val="24"/>
        </w:rPr>
      </w:pPr>
      <w:r w:rsidRPr="00E066F2">
        <w:rPr>
          <w:rFonts w:ascii="Times New Roman" w:eastAsia="Calibri" w:hAnsi="Times New Roman" w:cs="Times New Roman"/>
          <w:sz w:val="24"/>
          <w:szCs w:val="24"/>
        </w:rPr>
        <w:t xml:space="preserve">Malugu, A. (2019) ‘Motifu za Dhana Potofu kuhusu Afrika na Mwafrika: Mifano kutoka Riwaya ya </w:t>
      </w:r>
      <w:r w:rsidRPr="00E066F2">
        <w:rPr>
          <w:rFonts w:ascii="Times New Roman" w:eastAsia="Calibri" w:hAnsi="Times New Roman" w:cs="Times New Roman"/>
          <w:i/>
          <w:sz w:val="24"/>
          <w:szCs w:val="24"/>
        </w:rPr>
        <w:t xml:space="preserve">Njama </w:t>
      </w:r>
      <w:r w:rsidRPr="00E066F2">
        <w:rPr>
          <w:rFonts w:ascii="Times New Roman" w:eastAsia="Calibri" w:hAnsi="Times New Roman" w:cs="Times New Roman"/>
          <w:sz w:val="24"/>
          <w:szCs w:val="24"/>
        </w:rPr>
        <w:t xml:space="preserve">(A. E. Musiba) na </w:t>
      </w:r>
      <w:r w:rsidRPr="00E066F2">
        <w:rPr>
          <w:rFonts w:ascii="Times New Roman" w:eastAsia="Calibri" w:hAnsi="Times New Roman" w:cs="Times New Roman"/>
          <w:i/>
          <w:sz w:val="24"/>
          <w:szCs w:val="24"/>
        </w:rPr>
        <w:t>Tutarudi na Roho Zetu?</w:t>
      </w:r>
      <w:r w:rsidRPr="00E066F2">
        <w:rPr>
          <w:rFonts w:ascii="Times New Roman" w:eastAsia="Calibri" w:hAnsi="Times New Roman" w:cs="Times New Roman"/>
          <w:sz w:val="24"/>
          <w:szCs w:val="24"/>
        </w:rPr>
        <w:t xml:space="preserve"> (Ben R. Mtobwa).’ </w:t>
      </w:r>
      <w:r w:rsidRPr="00E066F2">
        <w:rPr>
          <w:rFonts w:ascii="Times New Roman" w:eastAsia="Calibri" w:hAnsi="Times New Roman" w:cs="Times New Roman"/>
          <w:i/>
          <w:sz w:val="24"/>
          <w:szCs w:val="24"/>
        </w:rPr>
        <w:t>Lugha na Fasihi katika Mshikamano wa Kitaifa na Uwiano Barani Afrika</w:t>
      </w:r>
      <w:r w:rsidRPr="00E066F2">
        <w:rPr>
          <w:rFonts w:ascii="Times New Roman" w:eastAsia="Calibri" w:hAnsi="Times New Roman" w:cs="Times New Roman"/>
          <w:sz w:val="24"/>
          <w:szCs w:val="24"/>
        </w:rPr>
        <w:t>. Eldoret: Moi University Press.</w:t>
      </w:r>
    </w:p>
    <w:p w:rsidR="00E066F2" w:rsidRPr="00E066F2" w:rsidRDefault="00E066F2" w:rsidP="00E066F2">
      <w:pPr>
        <w:tabs>
          <w:tab w:val="left" w:pos="2160"/>
        </w:tabs>
        <w:spacing w:after="0" w:line="240" w:lineRule="auto"/>
        <w:ind w:left="1440" w:hanging="1440"/>
        <w:jc w:val="both"/>
        <w:rPr>
          <w:rFonts w:ascii="Times New Roman" w:eastAsia="Calibri" w:hAnsi="Times New Roman" w:cs="Times New Roman"/>
          <w:sz w:val="24"/>
          <w:szCs w:val="24"/>
        </w:rPr>
      </w:pPr>
      <w:r w:rsidRPr="00E066F2">
        <w:rPr>
          <w:rFonts w:ascii="Times New Roman" w:eastAsia="Calibri" w:hAnsi="Times New Roman" w:cs="Times New Roman"/>
          <w:sz w:val="24"/>
          <w:szCs w:val="24"/>
        </w:rPr>
        <w:t xml:space="preserve">Malugu, A. (2021) ‘Istiara katika Riwaya ya </w:t>
      </w:r>
      <w:r w:rsidRPr="00E066F2">
        <w:rPr>
          <w:rFonts w:ascii="Times New Roman" w:eastAsia="Calibri" w:hAnsi="Times New Roman" w:cs="Times New Roman"/>
          <w:i/>
          <w:sz w:val="24"/>
          <w:szCs w:val="24"/>
        </w:rPr>
        <w:t>Kusadikika</w:t>
      </w:r>
      <w:r w:rsidRPr="00E066F2">
        <w:rPr>
          <w:rFonts w:ascii="Times New Roman" w:eastAsia="Calibri" w:hAnsi="Times New Roman" w:cs="Times New Roman"/>
          <w:sz w:val="24"/>
          <w:szCs w:val="24"/>
        </w:rPr>
        <w:t xml:space="preserve"> ya Shaabani Robert.’ </w:t>
      </w:r>
      <w:r w:rsidRPr="00E066F2">
        <w:rPr>
          <w:rFonts w:ascii="Times New Roman" w:eastAsia="Calibri" w:hAnsi="Times New Roman" w:cs="Times New Roman"/>
          <w:i/>
          <w:sz w:val="24"/>
          <w:szCs w:val="24"/>
        </w:rPr>
        <w:t>Mwanga wa Lugha</w:t>
      </w:r>
      <w:r w:rsidRPr="00E066F2">
        <w:rPr>
          <w:rFonts w:ascii="Times New Roman" w:eastAsia="Calibri" w:hAnsi="Times New Roman" w:cs="Times New Roman"/>
          <w:sz w:val="24"/>
          <w:szCs w:val="24"/>
        </w:rPr>
        <w:t>, Juzuu 5 Aprili. Moi: Moi University Press.</w:t>
      </w:r>
    </w:p>
    <w:p w:rsidR="00E066F2" w:rsidRPr="00E066F2" w:rsidRDefault="00E066F2" w:rsidP="00E066F2">
      <w:pPr>
        <w:tabs>
          <w:tab w:val="left" w:pos="2160"/>
        </w:tabs>
        <w:spacing w:after="0" w:line="240" w:lineRule="auto"/>
        <w:ind w:left="1440" w:hanging="1440"/>
        <w:jc w:val="both"/>
        <w:rPr>
          <w:rFonts w:ascii="Times New Roman" w:eastAsia="Calibri" w:hAnsi="Times New Roman" w:cs="Times New Roman"/>
          <w:sz w:val="24"/>
          <w:szCs w:val="24"/>
        </w:rPr>
      </w:pPr>
      <w:r w:rsidRPr="00E066F2">
        <w:rPr>
          <w:rFonts w:ascii="Times New Roman" w:eastAsia="Calibri" w:hAnsi="Times New Roman" w:cs="Times New Roman"/>
          <w:sz w:val="24"/>
          <w:szCs w:val="24"/>
        </w:rPr>
        <w:t xml:space="preserve">Meinhof, C. (1915) </w:t>
      </w:r>
      <w:r w:rsidRPr="00E066F2">
        <w:rPr>
          <w:rFonts w:ascii="Times New Roman" w:eastAsia="Calibri" w:hAnsi="Times New Roman" w:cs="Times New Roman"/>
          <w:i/>
          <w:sz w:val="24"/>
          <w:szCs w:val="24"/>
        </w:rPr>
        <w:t>An Introduction to the Study of African Languages</w:t>
      </w:r>
      <w:r w:rsidRPr="00E066F2">
        <w:rPr>
          <w:rFonts w:ascii="Times New Roman" w:eastAsia="Calibri" w:hAnsi="Times New Roman" w:cs="Times New Roman"/>
          <w:sz w:val="24"/>
          <w:szCs w:val="24"/>
        </w:rPr>
        <w:t>. London and Toronto: J. M. Dent and Sons Ltd.</w:t>
      </w:r>
    </w:p>
    <w:p w:rsidR="00E066F2" w:rsidRPr="00E066F2" w:rsidRDefault="00E066F2" w:rsidP="00E066F2">
      <w:pPr>
        <w:tabs>
          <w:tab w:val="left" w:pos="2160"/>
        </w:tabs>
        <w:spacing w:after="0" w:line="240" w:lineRule="auto"/>
        <w:ind w:left="1440" w:hanging="1440"/>
        <w:jc w:val="both"/>
        <w:rPr>
          <w:rFonts w:ascii="Times New Roman" w:eastAsia="Calibri" w:hAnsi="Times New Roman" w:cs="Times New Roman"/>
          <w:sz w:val="24"/>
          <w:szCs w:val="24"/>
        </w:rPr>
      </w:pPr>
      <w:r w:rsidRPr="00E066F2">
        <w:rPr>
          <w:rFonts w:ascii="Times New Roman" w:eastAsia="Calibri" w:hAnsi="Times New Roman" w:cs="Times New Roman"/>
          <w:sz w:val="24"/>
          <w:szCs w:val="24"/>
        </w:rPr>
        <w:lastRenderedPageBreak/>
        <w:t xml:space="preserve">Mekacha, R. D. K. (2011) </w:t>
      </w:r>
      <w:r w:rsidRPr="00E066F2">
        <w:rPr>
          <w:rFonts w:ascii="Times New Roman" w:eastAsia="Calibri" w:hAnsi="Times New Roman" w:cs="Times New Roman"/>
          <w:i/>
          <w:sz w:val="24"/>
          <w:szCs w:val="24"/>
        </w:rPr>
        <w:t>Isimujamii: Nadharia na Muktadha wa Kiswahili</w:t>
      </w:r>
      <w:r w:rsidRPr="00E066F2">
        <w:rPr>
          <w:rFonts w:ascii="Times New Roman" w:eastAsia="Calibri" w:hAnsi="Times New Roman" w:cs="Times New Roman"/>
          <w:sz w:val="24"/>
          <w:szCs w:val="24"/>
        </w:rPr>
        <w:t>. Dar es Salaam: Taasisi za Taaluma za Kiswahili, Chuo Kikuu cha Dar es Salaam.</w:t>
      </w:r>
    </w:p>
    <w:p w:rsidR="00E066F2" w:rsidRPr="00E066F2" w:rsidRDefault="00E066F2" w:rsidP="00E066F2">
      <w:pPr>
        <w:spacing w:after="0" w:line="240" w:lineRule="auto"/>
        <w:jc w:val="both"/>
        <w:rPr>
          <w:rFonts w:ascii="Times New Roman" w:eastAsia="Calibri" w:hAnsi="Times New Roman" w:cs="Times New Roman"/>
          <w:sz w:val="24"/>
          <w:szCs w:val="24"/>
          <w:lang w:val="sw-KE"/>
        </w:rPr>
      </w:pPr>
      <w:r w:rsidRPr="00E066F2">
        <w:rPr>
          <w:rFonts w:ascii="Times New Roman" w:eastAsia="Calibri" w:hAnsi="Times New Roman" w:cs="Times New Roman"/>
          <w:sz w:val="24"/>
          <w:szCs w:val="24"/>
          <w:lang w:val="sw-KE"/>
        </w:rPr>
        <w:t xml:space="preserve">Mnyampala, M. E. (1971), </w:t>
      </w:r>
      <w:r w:rsidRPr="00E066F2">
        <w:rPr>
          <w:rFonts w:ascii="Times New Roman" w:eastAsia="Calibri" w:hAnsi="Times New Roman" w:cs="Times New Roman"/>
          <w:i/>
          <w:sz w:val="24"/>
          <w:szCs w:val="24"/>
          <w:lang w:val="sw-KE"/>
        </w:rPr>
        <w:t>Ngonjera za Ukuta II</w:t>
      </w:r>
      <w:r w:rsidRPr="00E066F2">
        <w:rPr>
          <w:rFonts w:ascii="Times New Roman" w:eastAsia="Calibri" w:hAnsi="Times New Roman" w:cs="Times New Roman"/>
          <w:sz w:val="24"/>
          <w:szCs w:val="24"/>
          <w:lang w:val="sw-KE"/>
        </w:rPr>
        <w:t>. Dar es Salaam: Oxford University Press.</w:t>
      </w:r>
    </w:p>
    <w:p w:rsidR="00E066F2" w:rsidRPr="00E066F2" w:rsidRDefault="00E066F2" w:rsidP="00E066F2">
      <w:pPr>
        <w:spacing w:after="0" w:line="240" w:lineRule="auto"/>
        <w:jc w:val="both"/>
        <w:rPr>
          <w:rFonts w:ascii="Times New Roman" w:eastAsia="Calibri" w:hAnsi="Times New Roman" w:cs="Times New Roman"/>
          <w:sz w:val="24"/>
          <w:szCs w:val="24"/>
          <w:lang w:val="sw-KE"/>
        </w:rPr>
      </w:pPr>
      <w:r w:rsidRPr="00E066F2">
        <w:rPr>
          <w:rFonts w:ascii="Times New Roman" w:eastAsia="Calibri" w:hAnsi="Times New Roman" w:cs="Times New Roman"/>
          <w:sz w:val="24"/>
          <w:szCs w:val="24"/>
          <w:lang w:val="sw-KE"/>
        </w:rPr>
        <w:t xml:space="preserve">Mulokozi, M. M (2017), </w:t>
      </w:r>
      <w:r w:rsidRPr="00E066F2">
        <w:rPr>
          <w:rFonts w:ascii="Times New Roman" w:eastAsia="Calibri" w:hAnsi="Times New Roman" w:cs="Times New Roman"/>
          <w:i/>
          <w:iCs/>
          <w:sz w:val="24"/>
          <w:szCs w:val="24"/>
          <w:lang w:val="sw-KE"/>
        </w:rPr>
        <w:t xml:space="preserve">Utangulizi wa Fasihi ya Kiswahili; Kozi za Fasihi Vyuoni na Vyuo </w:t>
      </w:r>
      <w:r w:rsidRPr="00E066F2">
        <w:rPr>
          <w:rFonts w:ascii="Times New Roman" w:eastAsia="Calibri" w:hAnsi="Times New Roman" w:cs="Times New Roman"/>
          <w:i/>
          <w:iCs/>
          <w:sz w:val="24"/>
          <w:szCs w:val="24"/>
          <w:lang w:val="sw-KE"/>
        </w:rPr>
        <w:tab/>
      </w:r>
      <w:r w:rsidRPr="00E066F2">
        <w:rPr>
          <w:rFonts w:ascii="Times New Roman" w:eastAsia="Calibri" w:hAnsi="Times New Roman" w:cs="Times New Roman"/>
          <w:i/>
          <w:iCs/>
          <w:sz w:val="24"/>
          <w:szCs w:val="24"/>
          <w:lang w:val="sw-KE"/>
        </w:rPr>
        <w:tab/>
        <w:t>Vikuu</w:t>
      </w:r>
      <w:r w:rsidRPr="00E066F2">
        <w:rPr>
          <w:rFonts w:ascii="Times New Roman" w:eastAsia="Calibri" w:hAnsi="Times New Roman" w:cs="Times New Roman"/>
          <w:sz w:val="24"/>
          <w:szCs w:val="24"/>
          <w:lang w:val="sw-KE"/>
        </w:rPr>
        <w:t>. Dar es Salaam: KAUTTU.</w:t>
      </w:r>
    </w:p>
    <w:p w:rsidR="00E066F2" w:rsidRPr="00E066F2" w:rsidRDefault="00E066F2" w:rsidP="00E066F2">
      <w:pPr>
        <w:spacing w:after="0" w:line="240" w:lineRule="auto"/>
        <w:jc w:val="both"/>
        <w:rPr>
          <w:rFonts w:ascii="Times New Roman" w:eastAsia="Calibri" w:hAnsi="Times New Roman" w:cs="Times New Roman"/>
          <w:sz w:val="24"/>
          <w:szCs w:val="24"/>
        </w:rPr>
      </w:pPr>
      <w:r w:rsidRPr="00E066F2">
        <w:rPr>
          <w:rFonts w:ascii="Times New Roman" w:eastAsia="Calibri" w:hAnsi="Times New Roman" w:cs="Times New Roman"/>
          <w:sz w:val="24"/>
          <w:szCs w:val="24"/>
          <w:lang w:val="pt-BR"/>
        </w:rPr>
        <w:t xml:space="preserve">Njogu, K. na Chimerah, R. (1999) </w:t>
      </w:r>
      <w:r w:rsidRPr="00E066F2">
        <w:rPr>
          <w:rFonts w:ascii="Times New Roman" w:eastAsia="Calibri" w:hAnsi="Times New Roman" w:cs="Times New Roman"/>
          <w:i/>
          <w:sz w:val="24"/>
          <w:szCs w:val="24"/>
          <w:lang w:val="pt-BR"/>
        </w:rPr>
        <w:t>Ufundishaji wa Fasihi; Nadharia na Mbinu</w:t>
      </w:r>
      <w:r w:rsidRPr="00E066F2">
        <w:rPr>
          <w:rFonts w:ascii="Times New Roman" w:eastAsia="Calibri" w:hAnsi="Times New Roman" w:cs="Times New Roman"/>
          <w:sz w:val="24"/>
          <w:szCs w:val="24"/>
          <w:lang w:val="pt-BR"/>
        </w:rPr>
        <w:t>. Nairobi: Jomo</w:t>
      </w:r>
      <w:r w:rsidRPr="00E066F2">
        <w:rPr>
          <w:rFonts w:ascii="Times New Roman" w:eastAsia="Calibri" w:hAnsi="Times New Roman" w:cs="Times New Roman"/>
          <w:sz w:val="24"/>
          <w:szCs w:val="24"/>
          <w:lang w:val="pt-BR"/>
        </w:rPr>
        <w:tab/>
      </w:r>
      <w:r w:rsidRPr="00E066F2">
        <w:rPr>
          <w:rFonts w:ascii="Times New Roman" w:eastAsia="Calibri" w:hAnsi="Times New Roman" w:cs="Times New Roman"/>
          <w:sz w:val="24"/>
          <w:szCs w:val="24"/>
          <w:lang w:val="pt-BR"/>
        </w:rPr>
        <w:tab/>
      </w:r>
      <w:r w:rsidRPr="00E066F2">
        <w:rPr>
          <w:rFonts w:ascii="Times New Roman" w:eastAsia="Calibri" w:hAnsi="Times New Roman" w:cs="Times New Roman"/>
          <w:sz w:val="24"/>
          <w:szCs w:val="24"/>
          <w:lang w:val="pt-BR"/>
        </w:rPr>
        <w:tab/>
      </w:r>
      <w:r w:rsidRPr="00E066F2">
        <w:rPr>
          <w:rFonts w:ascii="Times New Roman" w:eastAsia="Calibri" w:hAnsi="Times New Roman" w:cs="Times New Roman"/>
          <w:sz w:val="24"/>
          <w:szCs w:val="24"/>
        </w:rPr>
        <w:t>Kenyatta Foundation.</w:t>
      </w:r>
    </w:p>
    <w:p w:rsidR="00E066F2" w:rsidRPr="00E066F2" w:rsidRDefault="00E066F2" w:rsidP="00E066F2">
      <w:pPr>
        <w:spacing w:after="0" w:line="240" w:lineRule="auto"/>
        <w:jc w:val="both"/>
        <w:rPr>
          <w:rFonts w:ascii="Times New Roman" w:eastAsia="Calibri" w:hAnsi="Times New Roman" w:cs="Times New Roman"/>
          <w:sz w:val="24"/>
          <w:szCs w:val="24"/>
        </w:rPr>
      </w:pPr>
      <w:r w:rsidRPr="00E066F2">
        <w:rPr>
          <w:rFonts w:ascii="Times New Roman" w:eastAsia="Calibri" w:hAnsi="Times New Roman" w:cs="Times New Roman"/>
          <w:sz w:val="24"/>
          <w:szCs w:val="24"/>
        </w:rPr>
        <w:t xml:space="preserve">Omari, C. K. (1981) </w:t>
      </w:r>
      <w:r w:rsidRPr="00E066F2">
        <w:rPr>
          <w:rFonts w:ascii="Times New Roman" w:eastAsia="Calibri" w:hAnsi="Times New Roman" w:cs="Times New Roman"/>
          <w:i/>
          <w:sz w:val="24"/>
          <w:szCs w:val="24"/>
        </w:rPr>
        <w:t>Urithi wa Utamaduni Wetu.</w:t>
      </w:r>
      <w:r w:rsidRPr="00E066F2">
        <w:rPr>
          <w:rFonts w:ascii="Times New Roman" w:eastAsia="Calibri" w:hAnsi="Times New Roman" w:cs="Times New Roman"/>
          <w:sz w:val="24"/>
          <w:szCs w:val="24"/>
        </w:rPr>
        <w:t xml:space="preserve"> Dar es Salaam: Tanzania Publishing House</w:t>
      </w:r>
    </w:p>
    <w:p w:rsidR="00E066F2" w:rsidRPr="00E066F2" w:rsidRDefault="00E066F2" w:rsidP="00E066F2">
      <w:pPr>
        <w:spacing w:after="0" w:line="240" w:lineRule="auto"/>
        <w:jc w:val="both"/>
        <w:rPr>
          <w:rFonts w:ascii="Times New Roman" w:eastAsia="Calibri" w:hAnsi="Times New Roman" w:cs="Times New Roman"/>
          <w:sz w:val="24"/>
          <w:szCs w:val="24"/>
        </w:rPr>
      </w:pPr>
      <w:r w:rsidRPr="00E066F2">
        <w:rPr>
          <w:rFonts w:ascii="Times New Roman" w:eastAsia="Calibri" w:hAnsi="Times New Roman" w:cs="Times New Roman"/>
          <w:sz w:val="24"/>
          <w:szCs w:val="24"/>
        </w:rPr>
        <w:t xml:space="preserve">Senkoro, F. E. M. K. (1995) ‘E. Kezilahabi: Shaaban Robert wa Pili’ katika </w:t>
      </w:r>
      <w:r w:rsidRPr="00E066F2">
        <w:rPr>
          <w:rFonts w:ascii="Times New Roman" w:eastAsia="Calibri" w:hAnsi="Times New Roman" w:cs="Times New Roman"/>
          <w:i/>
          <w:sz w:val="24"/>
          <w:szCs w:val="24"/>
        </w:rPr>
        <w:t>Kioo cha Lugha</w:t>
      </w:r>
      <w:r w:rsidRPr="00E066F2">
        <w:rPr>
          <w:rFonts w:ascii="Times New Roman" w:eastAsia="Calibri" w:hAnsi="Times New Roman" w:cs="Times New Roman"/>
          <w:sz w:val="24"/>
          <w:szCs w:val="24"/>
        </w:rPr>
        <w:t xml:space="preserve">, </w:t>
      </w:r>
    </w:p>
    <w:p w:rsidR="00E066F2" w:rsidRPr="00E066F2" w:rsidRDefault="00E066F2" w:rsidP="00E066F2">
      <w:pPr>
        <w:spacing w:after="0" w:line="240" w:lineRule="auto"/>
        <w:ind w:firstLine="720"/>
        <w:jc w:val="both"/>
        <w:rPr>
          <w:rFonts w:ascii="Times New Roman" w:eastAsia="Calibri" w:hAnsi="Times New Roman" w:cs="Times New Roman"/>
          <w:sz w:val="24"/>
          <w:szCs w:val="24"/>
        </w:rPr>
      </w:pPr>
      <w:r w:rsidRPr="00E066F2">
        <w:rPr>
          <w:rFonts w:ascii="Times New Roman" w:eastAsia="Calibri" w:hAnsi="Times New Roman" w:cs="Times New Roman"/>
          <w:i/>
          <w:sz w:val="24"/>
          <w:szCs w:val="24"/>
        </w:rPr>
        <w:t>Juzuu 1</w:t>
      </w:r>
      <w:r w:rsidRPr="00E066F2">
        <w:rPr>
          <w:rFonts w:ascii="Times New Roman" w:eastAsia="Calibri" w:hAnsi="Times New Roman" w:cs="Times New Roman"/>
          <w:sz w:val="24"/>
          <w:szCs w:val="24"/>
        </w:rPr>
        <w:t>. Dar es Salaam: TUKI. Kur 61-69.</w:t>
      </w:r>
    </w:p>
    <w:p w:rsidR="00E066F2" w:rsidRPr="00E066F2" w:rsidRDefault="00E066F2" w:rsidP="00E066F2">
      <w:pPr>
        <w:spacing w:after="0" w:line="240" w:lineRule="auto"/>
        <w:jc w:val="both"/>
        <w:rPr>
          <w:rFonts w:ascii="Times New Roman" w:eastAsia="Calibri" w:hAnsi="Times New Roman" w:cs="Times New Roman"/>
          <w:sz w:val="24"/>
          <w:szCs w:val="24"/>
        </w:rPr>
      </w:pPr>
      <w:r w:rsidRPr="00E066F2">
        <w:rPr>
          <w:rFonts w:ascii="Times New Roman" w:eastAsia="Calibri" w:hAnsi="Times New Roman" w:cs="Times New Roman"/>
          <w:sz w:val="24"/>
          <w:szCs w:val="24"/>
        </w:rPr>
        <w:t xml:space="preserve">TUKI (2010) </w:t>
      </w:r>
      <w:r w:rsidRPr="00E066F2">
        <w:rPr>
          <w:rFonts w:ascii="Times New Roman" w:eastAsia="Calibri" w:hAnsi="Times New Roman" w:cs="Times New Roman"/>
          <w:i/>
          <w:sz w:val="24"/>
          <w:szCs w:val="24"/>
        </w:rPr>
        <w:t>Kamusi ya Kiswahili Sanifu</w:t>
      </w:r>
      <w:r w:rsidRPr="00E066F2">
        <w:rPr>
          <w:rFonts w:ascii="Times New Roman" w:eastAsia="Calibri" w:hAnsi="Times New Roman" w:cs="Times New Roman"/>
          <w:sz w:val="24"/>
          <w:szCs w:val="24"/>
        </w:rPr>
        <w:t>. Nairobi: Oxford University Press.</w:t>
      </w:r>
    </w:p>
    <w:p w:rsidR="00E066F2" w:rsidRPr="00E066F2" w:rsidRDefault="00E066F2" w:rsidP="00E066F2">
      <w:pPr>
        <w:tabs>
          <w:tab w:val="left" w:pos="2160"/>
        </w:tabs>
        <w:spacing w:after="0" w:line="240" w:lineRule="auto"/>
        <w:ind w:left="1440" w:hanging="1440"/>
        <w:jc w:val="both"/>
        <w:rPr>
          <w:rFonts w:ascii="Times New Roman" w:eastAsia="Calibri" w:hAnsi="Times New Roman" w:cs="Times New Roman"/>
          <w:sz w:val="24"/>
          <w:szCs w:val="24"/>
        </w:rPr>
      </w:pPr>
      <w:r w:rsidRPr="00E066F2">
        <w:rPr>
          <w:rFonts w:ascii="Times New Roman" w:eastAsia="Calibri" w:hAnsi="Times New Roman" w:cs="Times New Roman"/>
          <w:sz w:val="24"/>
          <w:szCs w:val="24"/>
        </w:rPr>
        <w:t xml:space="preserve">Wafula, R. M. na Njogu, K. (2007) </w:t>
      </w:r>
      <w:r w:rsidRPr="00E066F2">
        <w:rPr>
          <w:rFonts w:ascii="Times New Roman" w:eastAsia="Calibri" w:hAnsi="Times New Roman" w:cs="Times New Roman"/>
          <w:i/>
          <w:sz w:val="24"/>
          <w:szCs w:val="24"/>
        </w:rPr>
        <w:t>Nadharia za Uhakiki wa Fasihi</w:t>
      </w:r>
      <w:r w:rsidRPr="00E066F2">
        <w:rPr>
          <w:rFonts w:ascii="Times New Roman" w:eastAsia="Calibri" w:hAnsi="Times New Roman" w:cs="Times New Roman"/>
          <w:sz w:val="24"/>
          <w:szCs w:val="24"/>
        </w:rPr>
        <w:t>. Nairobi: Jomo Kenyatta Foundation.</w:t>
      </w:r>
    </w:p>
    <w:p w:rsidR="00E066F2" w:rsidRPr="00E066F2" w:rsidRDefault="00E066F2" w:rsidP="00E066F2">
      <w:pPr>
        <w:tabs>
          <w:tab w:val="left" w:pos="2160"/>
        </w:tabs>
        <w:spacing w:after="0" w:line="240" w:lineRule="auto"/>
        <w:ind w:left="1440" w:hanging="1440"/>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t xml:space="preserve">Wamitila, K. W.  (2003) </w:t>
      </w:r>
      <w:r w:rsidRPr="00E066F2">
        <w:rPr>
          <w:rFonts w:ascii="Times New Roman" w:eastAsia="Calibri" w:hAnsi="Times New Roman" w:cs="Times New Roman"/>
          <w:i/>
          <w:sz w:val="24"/>
          <w:szCs w:val="24"/>
          <w:lang w:val="pt-BR"/>
        </w:rPr>
        <w:t>Kamusi ya Fasihi: Istilahi na Nadharia</w:t>
      </w:r>
      <w:r w:rsidRPr="00E066F2">
        <w:rPr>
          <w:rFonts w:ascii="Times New Roman" w:eastAsia="Calibri" w:hAnsi="Times New Roman" w:cs="Times New Roman"/>
          <w:sz w:val="24"/>
          <w:szCs w:val="24"/>
          <w:lang w:val="pt-BR"/>
        </w:rPr>
        <w:t>. Nairobi: Focus Publications Ltd.</w:t>
      </w:r>
    </w:p>
    <w:p w:rsidR="00E066F2" w:rsidRPr="00E066F2" w:rsidRDefault="00E066F2" w:rsidP="00E066F2">
      <w:pPr>
        <w:tabs>
          <w:tab w:val="left" w:pos="2160"/>
        </w:tabs>
        <w:spacing w:after="0" w:line="240" w:lineRule="auto"/>
        <w:ind w:left="1440" w:hanging="1440"/>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t xml:space="preserve">Wamitila, K. W. (2002), </w:t>
      </w:r>
      <w:r w:rsidRPr="00E066F2">
        <w:rPr>
          <w:rFonts w:ascii="Times New Roman" w:eastAsia="Calibri" w:hAnsi="Times New Roman" w:cs="Times New Roman"/>
          <w:i/>
          <w:sz w:val="24"/>
          <w:szCs w:val="24"/>
          <w:lang w:val="pt-BR"/>
        </w:rPr>
        <w:t>Uhakiki wa Fasihi: Misingi na Vipengele Vyake</w:t>
      </w:r>
      <w:r w:rsidRPr="00E066F2">
        <w:rPr>
          <w:rFonts w:ascii="Times New Roman" w:eastAsia="Calibri" w:hAnsi="Times New Roman" w:cs="Times New Roman"/>
          <w:sz w:val="24"/>
          <w:szCs w:val="24"/>
          <w:lang w:val="pt-BR"/>
        </w:rPr>
        <w:t>. Nairobi: Phonex Publishers Ltd.</w:t>
      </w:r>
    </w:p>
    <w:p w:rsidR="00E066F2" w:rsidRPr="00E066F2" w:rsidRDefault="00E066F2" w:rsidP="00E066F2">
      <w:pPr>
        <w:tabs>
          <w:tab w:val="left" w:pos="2160"/>
        </w:tabs>
        <w:spacing w:after="0" w:line="240" w:lineRule="auto"/>
        <w:ind w:left="1440" w:hanging="1440"/>
        <w:jc w:val="both"/>
        <w:rPr>
          <w:rFonts w:ascii="Times New Roman" w:eastAsia="Calibri" w:hAnsi="Times New Roman" w:cs="Times New Roman"/>
          <w:sz w:val="24"/>
          <w:szCs w:val="24"/>
          <w:lang w:val="pt-BR"/>
        </w:rPr>
      </w:pPr>
      <w:r w:rsidRPr="00E066F2">
        <w:rPr>
          <w:rFonts w:ascii="Times New Roman" w:eastAsia="Calibri" w:hAnsi="Times New Roman" w:cs="Times New Roman"/>
          <w:sz w:val="24"/>
          <w:szCs w:val="24"/>
          <w:lang w:val="pt-BR"/>
        </w:rPr>
        <w:t xml:space="preserve">Wamitila, K. W. (2003), </w:t>
      </w:r>
      <w:r w:rsidRPr="00E066F2">
        <w:rPr>
          <w:rFonts w:ascii="Times New Roman" w:eastAsia="Calibri" w:hAnsi="Times New Roman" w:cs="Times New Roman"/>
          <w:i/>
          <w:sz w:val="24"/>
          <w:szCs w:val="24"/>
          <w:lang w:val="pt-BR"/>
        </w:rPr>
        <w:t>Kamusi ya Fasihi: Istilahi na Nadharia</w:t>
      </w:r>
      <w:r w:rsidRPr="00E066F2">
        <w:rPr>
          <w:rFonts w:ascii="Times New Roman" w:eastAsia="Calibri" w:hAnsi="Times New Roman" w:cs="Times New Roman"/>
          <w:sz w:val="24"/>
          <w:szCs w:val="24"/>
          <w:lang w:val="pt-BR"/>
        </w:rPr>
        <w:t>. Nairobi: Focus Publications Ltd.</w:t>
      </w:r>
    </w:p>
    <w:p w:rsidR="00A40902" w:rsidRDefault="00A40902">
      <w:bookmarkStart w:id="0" w:name="_GoBack"/>
      <w:bookmarkEnd w:id="0"/>
    </w:p>
    <w:sectPr w:rsidR="00A4090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0D59" w:rsidRDefault="000D0D59" w:rsidP="00E066F2">
      <w:pPr>
        <w:spacing w:after="0" w:line="240" w:lineRule="auto"/>
      </w:pPr>
      <w:r>
        <w:separator/>
      </w:r>
    </w:p>
  </w:endnote>
  <w:endnote w:type="continuationSeparator" w:id="0">
    <w:p w:rsidR="000D0D59" w:rsidRDefault="000D0D59" w:rsidP="00E06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0D59" w:rsidRDefault="000D0D59" w:rsidP="00E066F2">
      <w:pPr>
        <w:spacing w:after="0" w:line="240" w:lineRule="auto"/>
      </w:pPr>
      <w:r>
        <w:separator/>
      </w:r>
    </w:p>
  </w:footnote>
  <w:footnote w:type="continuationSeparator" w:id="0">
    <w:p w:rsidR="000D0D59" w:rsidRDefault="000D0D59" w:rsidP="00E066F2">
      <w:pPr>
        <w:spacing w:after="0" w:line="240" w:lineRule="auto"/>
      </w:pPr>
      <w:r>
        <w:continuationSeparator/>
      </w:r>
    </w:p>
  </w:footnote>
  <w:footnote w:id="1">
    <w:p w:rsidR="00E066F2" w:rsidRPr="00265C5D" w:rsidRDefault="00E066F2" w:rsidP="00E066F2">
      <w:pPr>
        <w:pStyle w:val="FootnoteText"/>
        <w:jc w:val="both"/>
        <w:rPr>
          <w:rFonts w:ascii="Times New Roman" w:hAnsi="Times New Roman"/>
        </w:rPr>
      </w:pPr>
      <w:r w:rsidRPr="00265C5D">
        <w:rPr>
          <w:rStyle w:val="FootnoteReference"/>
          <w:rFonts w:ascii="Times New Roman" w:hAnsi="Times New Roman"/>
        </w:rPr>
        <w:footnoteRef/>
      </w:r>
      <w:r w:rsidRPr="00265C5D">
        <w:rPr>
          <w:rFonts w:ascii="Times New Roman" w:hAnsi="Times New Roman"/>
        </w:rPr>
        <w:t xml:space="preserve"> Makala hii inatokana na matokeo ya lengo la </w:t>
      </w:r>
      <w:r>
        <w:rPr>
          <w:rFonts w:ascii="Times New Roman" w:hAnsi="Times New Roman"/>
        </w:rPr>
        <w:t>pili</w:t>
      </w:r>
      <w:r w:rsidRPr="00265C5D">
        <w:rPr>
          <w:rFonts w:ascii="Times New Roman" w:hAnsi="Times New Roman"/>
        </w:rPr>
        <w:t xml:space="preserve"> la utafiti wa Shahada ya Uzamifu katika Kiswahili katika Chuo Kikuu cha Rongo. Ni makala iliyowasilishwa katika Kongamano la Chama cha Kiswahili cha Taifa Kenya (CHAKITA) lililofanyika tarehe 25 na 26 Novemba 2021 Baringo (Kabarnet)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6F2"/>
    <w:rsid w:val="000D0D59"/>
    <w:rsid w:val="00A40902"/>
    <w:rsid w:val="00E066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CACB8B-0E1B-41AA-B409-0A16F9536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066F2"/>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E066F2"/>
    <w:rPr>
      <w:rFonts w:ascii="Calibri" w:eastAsia="Calibri" w:hAnsi="Calibri" w:cs="Times New Roman"/>
      <w:sz w:val="20"/>
      <w:szCs w:val="20"/>
    </w:rPr>
  </w:style>
  <w:style w:type="character" w:styleId="FootnoteReference">
    <w:name w:val="footnote reference"/>
    <w:uiPriority w:val="99"/>
    <w:unhideWhenUsed/>
    <w:rsid w:val="00E066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5741</Words>
  <Characters>32726</Characters>
  <Application>Microsoft Office Word</Application>
  <DocSecurity>0</DocSecurity>
  <Lines>272</Lines>
  <Paragraphs>76</Paragraphs>
  <ScaleCrop>false</ScaleCrop>
  <Company/>
  <LinksUpToDate>false</LinksUpToDate>
  <CharactersWithSpaces>38391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x</cp:lastModifiedBy>
  <cp:revision>1</cp:revision>
  <dcterms:created xsi:type="dcterms:W3CDTF">2024-07-22T03:02:00Z</dcterms:created>
  <dcterms:modified xsi:type="dcterms:W3CDTF">2024-07-22T03:03:00Z</dcterms:modified>
</cp:coreProperties>
</file>